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84" w:rsidRDefault="00322984" w:rsidP="00322984">
      <w:pPr>
        <w:ind w:left="4678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</w:t>
      </w:r>
      <w:r w:rsidRPr="001B4009">
        <w:rPr>
          <w:b/>
          <w:caps/>
          <w:sz w:val="28"/>
          <w:szCs w:val="28"/>
        </w:rPr>
        <w:t>«Утверждаю»</w:t>
      </w:r>
    </w:p>
    <w:p w:rsidR="00322984" w:rsidRDefault="00322984" w:rsidP="00322984">
      <w:pPr>
        <w:ind w:left="4678"/>
        <w:jc w:val="center"/>
        <w:rPr>
          <w:b/>
          <w:color w:val="000000"/>
          <w:sz w:val="28"/>
          <w:szCs w:val="32"/>
        </w:rPr>
      </w:pPr>
      <w:r w:rsidRPr="00322984">
        <w:rPr>
          <w:b/>
          <w:color w:val="000000"/>
          <w:sz w:val="28"/>
          <w:szCs w:val="32"/>
        </w:rPr>
        <w:t xml:space="preserve">                              </w:t>
      </w:r>
      <w:r w:rsidRPr="009E6D8E">
        <w:rPr>
          <w:b/>
          <w:color w:val="000000"/>
          <w:sz w:val="28"/>
          <w:szCs w:val="32"/>
        </w:rPr>
        <w:t xml:space="preserve">ИТ Директор </w:t>
      </w:r>
    </w:p>
    <w:p w:rsidR="00322984" w:rsidRDefault="00322984" w:rsidP="00322984">
      <w:pPr>
        <w:ind w:left="4678"/>
        <w:jc w:val="right"/>
        <w:rPr>
          <w:b/>
          <w:color w:val="000000"/>
          <w:sz w:val="28"/>
          <w:szCs w:val="32"/>
        </w:rPr>
      </w:pPr>
      <w:r w:rsidRPr="009E6D8E">
        <w:rPr>
          <w:b/>
          <w:color w:val="000000"/>
          <w:sz w:val="28"/>
          <w:szCs w:val="32"/>
        </w:rPr>
        <w:t>АО «</w:t>
      </w:r>
      <w:proofErr w:type="spellStart"/>
      <w:r w:rsidRPr="009E6D8E">
        <w:rPr>
          <w:b/>
          <w:color w:val="000000"/>
          <w:sz w:val="28"/>
          <w:szCs w:val="32"/>
        </w:rPr>
        <w:t>АзияКредитБанк</w:t>
      </w:r>
      <w:proofErr w:type="spellEnd"/>
      <w:r>
        <w:rPr>
          <w:b/>
          <w:color w:val="000000"/>
          <w:sz w:val="28"/>
          <w:szCs w:val="32"/>
        </w:rPr>
        <w:t>»</w:t>
      </w:r>
    </w:p>
    <w:p w:rsidR="00322984" w:rsidRPr="009E6D8E" w:rsidRDefault="00322984" w:rsidP="00322984">
      <w:pPr>
        <w:ind w:left="4678"/>
        <w:jc w:val="right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______________ Беккалиев Н.А.</w:t>
      </w:r>
    </w:p>
    <w:p w:rsidR="00322984" w:rsidRDefault="00322984" w:rsidP="00322984"/>
    <w:p w:rsidR="00322984" w:rsidRDefault="00322984" w:rsidP="00322984">
      <w:pPr>
        <w:pStyle w:val="1"/>
        <w:ind w:firstLine="284"/>
        <w:rPr>
          <w:color w:val="000000"/>
          <w:sz w:val="28"/>
          <w:szCs w:val="32"/>
        </w:rPr>
      </w:pPr>
    </w:p>
    <w:p w:rsidR="00322984" w:rsidRDefault="00322984" w:rsidP="00322984">
      <w:pPr>
        <w:pStyle w:val="1"/>
        <w:ind w:firstLine="284"/>
        <w:rPr>
          <w:color w:val="000000"/>
          <w:sz w:val="28"/>
          <w:szCs w:val="32"/>
        </w:rPr>
      </w:pPr>
      <w:r w:rsidRPr="00852FAA">
        <w:rPr>
          <w:color w:val="000000"/>
          <w:sz w:val="28"/>
          <w:szCs w:val="32"/>
        </w:rPr>
        <w:t>Техническое задание</w:t>
      </w:r>
      <w:r>
        <w:rPr>
          <w:color w:val="000000"/>
          <w:sz w:val="28"/>
          <w:szCs w:val="32"/>
        </w:rPr>
        <w:t xml:space="preserve"> </w:t>
      </w:r>
      <w:r w:rsidRPr="00852FAA">
        <w:rPr>
          <w:color w:val="000000"/>
          <w:sz w:val="28"/>
          <w:szCs w:val="32"/>
        </w:rPr>
        <w:t xml:space="preserve">на построение </w:t>
      </w:r>
    </w:p>
    <w:p w:rsidR="00322984" w:rsidRDefault="00322984" w:rsidP="00322984">
      <w:pPr>
        <w:pStyle w:val="1"/>
        <w:ind w:firstLine="284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Центра обработки данных и вспомогательных помещений </w:t>
      </w:r>
    </w:p>
    <w:p w:rsidR="00322984" w:rsidRDefault="00322984" w:rsidP="00322984">
      <w:pPr>
        <w:pStyle w:val="1"/>
        <w:ind w:firstLine="284"/>
        <w:rPr>
          <w:b w:val="0"/>
          <w:color w:val="000000"/>
          <w:sz w:val="28"/>
        </w:rPr>
      </w:pPr>
      <w:r>
        <w:rPr>
          <w:color w:val="000000"/>
          <w:sz w:val="28"/>
          <w:szCs w:val="32"/>
        </w:rPr>
        <w:t>в здании Банка б/ц Нурлытау пятно 5Б.</w:t>
      </w:r>
    </w:p>
    <w:p w:rsidR="00322984" w:rsidRDefault="00322984" w:rsidP="00322984">
      <w:pPr>
        <w:pStyle w:val="a3"/>
        <w:numPr>
          <w:ilvl w:val="0"/>
          <w:numId w:val="6"/>
        </w:numPr>
        <w:rPr>
          <w:b/>
          <w:color w:val="000000"/>
        </w:rPr>
      </w:pPr>
      <w:r>
        <w:rPr>
          <w:b/>
          <w:color w:val="000000"/>
        </w:rPr>
        <w:t xml:space="preserve">Заказчик: </w:t>
      </w:r>
    </w:p>
    <w:p w:rsidR="00322984" w:rsidRDefault="00322984" w:rsidP="00322984">
      <w:pPr>
        <w:pStyle w:val="a3"/>
        <w:numPr>
          <w:ilvl w:val="1"/>
          <w:numId w:val="6"/>
        </w:numPr>
        <w:rPr>
          <w:color w:val="000000"/>
        </w:rPr>
      </w:pPr>
      <w:r>
        <w:rPr>
          <w:color w:val="000000"/>
        </w:rPr>
        <w:t>АО «</w:t>
      </w:r>
      <w:proofErr w:type="spellStart"/>
      <w:r>
        <w:rPr>
          <w:color w:val="000000"/>
        </w:rPr>
        <w:t>АзияКредитБанк</w:t>
      </w:r>
      <w:proofErr w:type="spellEnd"/>
      <w:r>
        <w:rPr>
          <w:color w:val="000000"/>
        </w:rPr>
        <w:t>»</w:t>
      </w:r>
    </w:p>
    <w:p w:rsidR="00322984" w:rsidRDefault="00322984" w:rsidP="00322984">
      <w:pPr>
        <w:pStyle w:val="a3"/>
        <w:numPr>
          <w:ilvl w:val="1"/>
          <w:numId w:val="6"/>
        </w:numPr>
        <w:rPr>
          <w:color w:val="000000"/>
        </w:rPr>
      </w:pPr>
      <w:r>
        <w:rPr>
          <w:color w:val="000000"/>
        </w:rPr>
        <w:t>Здание Б/ц Нурлытау (пятно 5Б).</w:t>
      </w:r>
    </w:p>
    <w:p w:rsidR="00322984" w:rsidRDefault="00322984" w:rsidP="00322984">
      <w:pPr>
        <w:pStyle w:val="a3"/>
        <w:ind w:left="792"/>
        <w:rPr>
          <w:color w:val="000000"/>
        </w:rPr>
      </w:pPr>
    </w:p>
    <w:p w:rsidR="00322984" w:rsidRDefault="00322984" w:rsidP="00322984">
      <w:pPr>
        <w:pStyle w:val="a3"/>
        <w:numPr>
          <w:ilvl w:val="0"/>
          <w:numId w:val="6"/>
        </w:numPr>
        <w:rPr>
          <w:b/>
          <w:color w:val="000000"/>
        </w:rPr>
      </w:pPr>
      <w:r>
        <w:rPr>
          <w:b/>
          <w:color w:val="000000"/>
        </w:rPr>
        <w:t>Общие сведения:</w:t>
      </w:r>
    </w:p>
    <w:p w:rsidR="00322984" w:rsidRDefault="00322984" w:rsidP="00322984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426" w:hanging="426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Данное техническое задание, является основанием к разработке технического и ценовых решений по созданию Центра обработки данных и вспомогательных помещений (далее помещения под Рабочие Места - РМ) </w:t>
      </w:r>
    </w:p>
    <w:p w:rsidR="00322984" w:rsidRDefault="00322984" w:rsidP="00322984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426" w:hanging="426"/>
        <w:jc w:val="both"/>
        <w:rPr>
          <w:color w:val="000000"/>
          <w:spacing w:val="1"/>
        </w:rPr>
      </w:pPr>
      <w:r>
        <w:rPr>
          <w:color w:val="000000"/>
          <w:spacing w:val="1"/>
        </w:rPr>
        <w:t>Классификация помещений:</w:t>
      </w:r>
    </w:p>
    <w:p w:rsidR="00322984" w:rsidRDefault="00322984" w:rsidP="00322984">
      <w:pPr>
        <w:widowControl w:val="0"/>
        <w:numPr>
          <w:ilvl w:val="2"/>
          <w:numId w:val="6"/>
        </w:numPr>
        <w:autoSpaceDE w:val="0"/>
        <w:autoSpaceDN w:val="0"/>
        <w:adjustRightInd w:val="0"/>
        <w:jc w:val="both"/>
        <w:rPr>
          <w:color w:val="000000"/>
          <w:spacing w:val="1"/>
        </w:rPr>
      </w:pPr>
      <w:r w:rsidRPr="00651BB7">
        <w:rPr>
          <w:color w:val="000000"/>
          <w:spacing w:val="1"/>
        </w:rPr>
        <w:t>Помещение ЦОД</w:t>
      </w:r>
      <w:r>
        <w:rPr>
          <w:color w:val="000000"/>
          <w:spacing w:val="1"/>
        </w:rPr>
        <w:t xml:space="preserve"> (100 кв. м., лепесток В, отметка - 9,3м.</w:t>
      </w:r>
      <w:r w:rsidRPr="007321B3">
        <w:rPr>
          <w:color w:val="000000"/>
          <w:spacing w:val="1"/>
        </w:rPr>
        <w:t xml:space="preserve"> - </w:t>
      </w:r>
      <w:r>
        <w:rPr>
          <w:color w:val="000000"/>
          <w:spacing w:val="1"/>
        </w:rPr>
        <w:t>с</w:t>
      </w:r>
      <w:r w:rsidRPr="007321B3">
        <w:rPr>
          <w:color w:val="000000"/>
          <w:spacing w:val="1"/>
        </w:rPr>
        <w:t>ерверная</w:t>
      </w:r>
      <w:r>
        <w:rPr>
          <w:color w:val="000000"/>
          <w:spacing w:val="1"/>
        </w:rPr>
        <w:t>)</w:t>
      </w:r>
      <w:r w:rsidRPr="00651BB7">
        <w:rPr>
          <w:color w:val="000000"/>
          <w:spacing w:val="1"/>
        </w:rPr>
        <w:t xml:space="preserve"> </w:t>
      </w:r>
    </w:p>
    <w:p w:rsidR="00322984" w:rsidRDefault="00322984" w:rsidP="00322984">
      <w:pPr>
        <w:widowControl w:val="0"/>
        <w:numPr>
          <w:ilvl w:val="2"/>
          <w:numId w:val="6"/>
        </w:numPr>
        <w:autoSpaceDE w:val="0"/>
        <w:autoSpaceDN w:val="0"/>
        <w:adjustRightInd w:val="0"/>
        <w:jc w:val="both"/>
        <w:rPr>
          <w:color w:val="000000"/>
          <w:spacing w:val="1"/>
        </w:rPr>
      </w:pPr>
      <w:r w:rsidRPr="00651BB7">
        <w:rPr>
          <w:color w:val="000000"/>
          <w:spacing w:val="1"/>
        </w:rPr>
        <w:t>Помещени</w:t>
      </w:r>
      <w:r>
        <w:rPr>
          <w:color w:val="000000"/>
          <w:spacing w:val="1"/>
        </w:rPr>
        <w:t>я</w:t>
      </w:r>
      <w:r w:rsidRPr="00651BB7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под РМ (лепесток В отметка -4,5; лепестки </w:t>
      </w:r>
      <w:r w:rsidR="00B50CDF">
        <w:rPr>
          <w:color w:val="000000"/>
          <w:spacing w:val="1"/>
        </w:rPr>
        <w:t>А, В</w:t>
      </w:r>
      <w:r>
        <w:rPr>
          <w:color w:val="000000"/>
          <w:spacing w:val="1"/>
        </w:rPr>
        <w:t xml:space="preserve"> отметка 0,0; лепестки </w:t>
      </w:r>
      <w:r w:rsidR="00B50CDF">
        <w:rPr>
          <w:color w:val="000000"/>
          <w:spacing w:val="1"/>
        </w:rPr>
        <w:t>А, Б, В</w:t>
      </w:r>
      <w:r>
        <w:rPr>
          <w:color w:val="000000"/>
          <w:spacing w:val="1"/>
        </w:rPr>
        <w:t xml:space="preserve"> на отметках 4,8; 9,3 и 12,9)</w:t>
      </w:r>
    </w:p>
    <w:p w:rsidR="00322984" w:rsidRDefault="00322984" w:rsidP="00322984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Расположение помещений и их точные размеры указаны </w:t>
      </w:r>
      <w:r w:rsidR="00C7329A">
        <w:rPr>
          <w:color w:val="000000"/>
        </w:rPr>
        <w:t>Приложении 1</w:t>
      </w:r>
      <w:r>
        <w:rPr>
          <w:color w:val="000000"/>
        </w:rPr>
        <w:t xml:space="preserve"> к Техническому заданию.  </w:t>
      </w:r>
    </w:p>
    <w:p w:rsidR="00322984" w:rsidRPr="00E01E7C" w:rsidRDefault="00322984" w:rsidP="00322984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 Проектные решения по ЦОД и вспомогательным помещениям представлены в Проекте Рабочей документации Приложение 2.</w:t>
      </w:r>
      <w:r w:rsidR="00D70727">
        <w:rPr>
          <w:color w:val="000000"/>
        </w:rPr>
        <w:t xml:space="preserve"> Оборудование может быть использовано аналогичное или выше по качеству и функциям представленному в Проекте.</w:t>
      </w:r>
    </w:p>
    <w:p w:rsidR="00322984" w:rsidRDefault="00322984" w:rsidP="00322984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>
        <w:rPr>
          <w:color w:val="000000"/>
          <w:spacing w:val="1"/>
        </w:rPr>
        <w:t xml:space="preserve">Участниками конкурса самостоятельно и за свой счет проводится обследование Объекта со сбором необходимых данных для формирования технического </w:t>
      </w:r>
      <w:r>
        <w:rPr>
          <w:color w:val="000000"/>
        </w:rPr>
        <w:t>предложения и конкурсной заявки, включая, но не ограничиваясь, проведением следующих мероприятий на стадии реализации проекта:</w:t>
      </w:r>
    </w:p>
    <w:p w:rsidR="00322984" w:rsidRDefault="00322984" w:rsidP="00322984">
      <w:pPr>
        <w:widowControl w:val="0"/>
        <w:numPr>
          <w:ilvl w:val="1"/>
          <w:numId w:val="6"/>
        </w:numPr>
        <w:tabs>
          <w:tab w:val="num" w:pos="-5103"/>
        </w:tabs>
        <w:autoSpaceDE w:val="0"/>
        <w:autoSpaceDN w:val="0"/>
        <w:adjustRightInd w:val="0"/>
        <w:ind w:left="426" w:hanging="426"/>
        <w:rPr>
          <w:color w:val="000000"/>
        </w:rPr>
      </w:pPr>
      <w:r>
        <w:rPr>
          <w:color w:val="000000"/>
        </w:rPr>
        <w:t>Разработка технического решения и предоставление технической и исполнительной документации;</w:t>
      </w:r>
    </w:p>
    <w:p w:rsidR="00322984" w:rsidRDefault="00322984" w:rsidP="00322984">
      <w:pPr>
        <w:widowControl w:val="0"/>
        <w:numPr>
          <w:ilvl w:val="1"/>
          <w:numId w:val="6"/>
        </w:numPr>
        <w:tabs>
          <w:tab w:val="num" w:pos="-5103"/>
        </w:tabs>
        <w:autoSpaceDE w:val="0"/>
        <w:autoSpaceDN w:val="0"/>
        <w:adjustRightInd w:val="0"/>
        <w:ind w:left="426" w:hanging="426"/>
        <w:rPr>
          <w:color w:val="000000"/>
        </w:rPr>
      </w:pPr>
      <w:r>
        <w:rPr>
          <w:color w:val="000000"/>
        </w:rPr>
        <w:t xml:space="preserve">Подбор, </w:t>
      </w:r>
      <w:r w:rsidR="00B50CDF">
        <w:rPr>
          <w:color w:val="000000"/>
        </w:rPr>
        <w:t>расчет и поставка</w:t>
      </w:r>
      <w:r>
        <w:rPr>
          <w:color w:val="000000"/>
        </w:rPr>
        <w:t xml:space="preserve"> следующих подсистем:</w:t>
      </w:r>
    </w:p>
    <w:p w:rsidR="00322984" w:rsidRDefault="00322984" w:rsidP="00322984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1134" w:hanging="708"/>
        <w:jc w:val="both"/>
        <w:rPr>
          <w:color w:val="000000"/>
        </w:rPr>
      </w:pPr>
      <w:r>
        <w:rPr>
          <w:color w:val="000000"/>
        </w:rPr>
        <w:t>внутренние строительно-монтажные работы для приведения помещения ЦОД, запланированного для размещения серверного и телекоммуникационного оборудования, в соответствии с требованиями международных и казахстанских стандартов для данного типа помещений;</w:t>
      </w:r>
    </w:p>
    <w:p w:rsidR="00322984" w:rsidRDefault="00322984" w:rsidP="00322984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1134" w:hanging="708"/>
        <w:jc w:val="both"/>
        <w:rPr>
          <w:color w:val="000000"/>
        </w:rPr>
      </w:pPr>
      <w:r>
        <w:rPr>
          <w:color w:val="000000"/>
        </w:rPr>
        <w:t>подсистема прецизионного кондиционирования с техническими параметрами и функциональными возможностями, обеспечивающими надежную и бесперебойную работу оборудования;</w:t>
      </w:r>
    </w:p>
    <w:p w:rsidR="00322984" w:rsidRDefault="00322984" w:rsidP="00322984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1134" w:hanging="708"/>
        <w:jc w:val="both"/>
        <w:rPr>
          <w:color w:val="000000"/>
        </w:rPr>
      </w:pPr>
      <w:r>
        <w:rPr>
          <w:color w:val="000000"/>
        </w:rPr>
        <w:t xml:space="preserve">кабельная система </w:t>
      </w:r>
      <w:r w:rsidR="00B50CDF">
        <w:rPr>
          <w:color w:val="000000"/>
        </w:rPr>
        <w:t xml:space="preserve">электрического </w:t>
      </w:r>
      <w:r>
        <w:rPr>
          <w:color w:val="000000"/>
        </w:rPr>
        <w:t>распределения и заземления в соответствии с требованиями соответствующих стандартов;</w:t>
      </w:r>
    </w:p>
    <w:p w:rsidR="00322984" w:rsidRDefault="00322984" w:rsidP="00322984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1134" w:hanging="708"/>
        <w:jc w:val="both"/>
        <w:rPr>
          <w:color w:val="000000"/>
        </w:rPr>
      </w:pPr>
      <w:r>
        <w:rPr>
          <w:color w:val="000000"/>
        </w:rPr>
        <w:t>подсистемы бесперебойного электропитания с учетом  необходимой мощности всего оборудования  и временем резервирования,  а также других требований данного технического задания;</w:t>
      </w:r>
    </w:p>
    <w:p w:rsidR="00322984" w:rsidRDefault="00322984" w:rsidP="00322984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1134" w:hanging="708"/>
        <w:jc w:val="both"/>
        <w:rPr>
          <w:color w:val="000000"/>
        </w:rPr>
      </w:pPr>
      <w:r>
        <w:rPr>
          <w:color w:val="000000"/>
        </w:rPr>
        <w:t>структурированной кабельной системы (далее – СКС), включая монтажное оборудование для размещения серверного и телекоммуникационного оборудования;</w:t>
      </w:r>
    </w:p>
    <w:p w:rsidR="00322984" w:rsidRDefault="00322984" w:rsidP="00322984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1134" w:hanging="708"/>
        <w:jc w:val="both"/>
        <w:rPr>
          <w:color w:val="000000"/>
        </w:rPr>
      </w:pPr>
      <w:r>
        <w:rPr>
          <w:color w:val="000000"/>
        </w:rPr>
        <w:t xml:space="preserve">подсистемы контроля/управления технологическим оборудованием, </w:t>
      </w:r>
      <w:r>
        <w:rPr>
          <w:color w:val="000000"/>
        </w:rPr>
        <w:lastRenderedPageBreak/>
        <w:t>обеспечивающим непрерывный и безопасный режим работы оборудования. Обеспечение непрерывного контроля параметров электропитания, температурного режима, утечки воды из систем кондиционирования и пр.</w:t>
      </w:r>
    </w:p>
    <w:p w:rsidR="00322984" w:rsidRDefault="00322984" w:rsidP="00322984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426" w:hanging="426"/>
        <w:rPr>
          <w:color w:val="000000"/>
        </w:rPr>
      </w:pPr>
      <w:r>
        <w:rPr>
          <w:color w:val="000000"/>
        </w:rPr>
        <w:t>монтажные и пуско-наладочные работы;</w:t>
      </w:r>
    </w:p>
    <w:p w:rsidR="00322984" w:rsidRDefault="00322984" w:rsidP="00322984">
      <w:pPr>
        <w:widowControl w:val="0"/>
        <w:tabs>
          <w:tab w:val="num" w:pos="1134"/>
        </w:tabs>
        <w:autoSpaceDE w:val="0"/>
        <w:autoSpaceDN w:val="0"/>
        <w:adjustRightInd w:val="0"/>
        <w:rPr>
          <w:color w:val="000000"/>
        </w:rPr>
      </w:pPr>
    </w:p>
    <w:p w:rsidR="00322984" w:rsidRDefault="00322984" w:rsidP="00322984">
      <w:pPr>
        <w:pStyle w:val="a3"/>
        <w:numPr>
          <w:ilvl w:val="0"/>
          <w:numId w:val="6"/>
        </w:numPr>
        <w:rPr>
          <w:b/>
          <w:color w:val="000000"/>
        </w:rPr>
      </w:pPr>
      <w:r>
        <w:rPr>
          <w:b/>
          <w:color w:val="000000"/>
        </w:rPr>
        <w:t xml:space="preserve"> Общие требования на построение ЦОД</w:t>
      </w:r>
      <w:r w:rsidRPr="001E6C53">
        <w:rPr>
          <w:b/>
          <w:color w:val="000000"/>
        </w:rPr>
        <w:t xml:space="preserve"> </w:t>
      </w:r>
      <w:r>
        <w:rPr>
          <w:b/>
          <w:color w:val="000000"/>
        </w:rPr>
        <w:t xml:space="preserve">и вспомогательных помещений: </w:t>
      </w:r>
    </w:p>
    <w:p w:rsidR="00322984" w:rsidRDefault="00322984" w:rsidP="00322984">
      <w:pPr>
        <w:pStyle w:val="a3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Структура и состав информации определены настоящим техническим заданием и могут уточняться в процессе выполнения работы. Проектируемые помещения должны обеспечивать удовлетворение следующих требований:</w:t>
      </w:r>
    </w:p>
    <w:p w:rsidR="00322984" w:rsidRPr="00C54447" w:rsidRDefault="00322984" w:rsidP="00322984">
      <w:pPr>
        <w:numPr>
          <w:ilvl w:val="1"/>
          <w:numId w:val="6"/>
        </w:numPr>
        <w:tabs>
          <w:tab w:val="num" w:pos="-17152"/>
        </w:tabs>
        <w:ind w:left="0" w:firstLine="0"/>
        <w:jc w:val="both"/>
        <w:rPr>
          <w:color w:val="000000"/>
        </w:rPr>
      </w:pPr>
      <w:r w:rsidRPr="00C54447">
        <w:rPr>
          <w:color w:val="000000"/>
        </w:rPr>
        <w:t>Обеспечение полной безопасности информации и оборудования, а также соответствие требованиям Европейского стандарта по защите информации EN 1047-2 с классом защиты R60D:</w:t>
      </w:r>
    </w:p>
    <w:p w:rsidR="00322984" w:rsidRPr="00C54447" w:rsidRDefault="00322984" w:rsidP="00322984">
      <w:pPr>
        <w:numPr>
          <w:ilvl w:val="1"/>
          <w:numId w:val="6"/>
        </w:numPr>
        <w:tabs>
          <w:tab w:val="num" w:pos="-17294"/>
        </w:tabs>
        <w:spacing w:after="120"/>
        <w:ind w:left="0" w:firstLine="0"/>
        <w:jc w:val="both"/>
        <w:rPr>
          <w:color w:val="000000"/>
        </w:rPr>
      </w:pPr>
      <w:r>
        <w:rPr>
          <w:color w:val="000000"/>
        </w:rPr>
        <w:t>З</w:t>
      </w:r>
      <w:r w:rsidRPr="00C54447">
        <w:rPr>
          <w:color w:val="000000"/>
        </w:rPr>
        <w:t xml:space="preserve">ащита от проникновения воды (класс защиты IP66/IP68 по ГОСТ 14254-96 (МЭК 529-89), DIN EN 60529-2000) – необходимо согласовать с застройщиком зоны ответственности по герметизации помещения ЦОД; </w:t>
      </w:r>
    </w:p>
    <w:p w:rsidR="00322984" w:rsidRPr="00C54447" w:rsidRDefault="00322984" w:rsidP="00322984">
      <w:pPr>
        <w:numPr>
          <w:ilvl w:val="1"/>
          <w:numId w:val="6"/>
        </w:numPr>
        <w:tabs>
          <w:tab w:val="num" w:pos="-17294"/>
        </w:tabs>
        <w:spacing w:after="120"/>
        <w:ind w:left="0" w:firstLine="0"/>
        <w:jc w:val="both"/>
        <w:rPr>
          <w:color w:val="000000"/>
        </w:rPr>
      </w:pPr>
      <w:r>
        <w:rPr>
          <w:color w:val="000000"/>
        </w:rPr>
        <w:t>З</w:t>
      </w:r>
      <w:r w:rsidRPr="00C54447">
        <w:rPr>
          <w:color w:val="000000"/>
        </w:rPr>
        <w:t xml:space="preserve">ащита от накапливания и проникновения пыли; </w:t>
      </w:r>
    </w:p>
    <w:p w:rsidR="00322984" w:rsidRPr="00C54447" w:rsidRDefault="00322984" w:rsidP="00322984">
      <w:pPr>
        <w:numPr>
          <w:ilvl w:val="1"/>
          <w:numId w:val="6"/>
        </w:numPr>
        <w:tabs>
          <w:tab w:val="num" w:pos="-17294"/>
        </w:tabs>
        <w:spacing w:after="120"/>
        <w:ind w:left="0" w:firstLine="0"/>
        <w:jc w:val="both"/>
        <w:rPr>
          <w:color w:val="000000"/>
        </w:rPr>
      </w:pPr>
      <w:r>
        <w:rPr>
          <w:color w:val="000000"/>
        </w:rPr>
        <w:t>З</w:t>
      </w:r>
      <w:r w:rsidRPr="00C54447">
        <w:rPr>
          <w:color w:val="000000"/>
        </w:rPr>
        <w:t>ащита от проникновения дыма или газа по стандарту DIN 18095.</w:t>
      </w:r>
    </w:p>
    <w:p w:rsidR="00322984" w:rsidRPr="00A45DA3" w:rsidRDefault="00322984" w:rsidP="00322984">
      <w:pPr>
        <w:numPr>
          <w:ilvl w:val="1"/>
          <w:numId w:val="6"/>
        </w:numPr>
        <w:tabs>
          <w:tab w:val="num" w:pos="-17294"/>
          <w:tab w:val="num" w:pos="-17152"/>
        </w:tabs>
        <w:spacing w:after="120"/>
        <w:ind w:left="0" w:firstLine="0"/>
        <w:jc w:val="both"/>
        <w:rPr>
          <w:color w:val="000000"/>
        </w:rPr>
      </w:pPr>
      <w:r w:rsidRPr="00A45DA3">
        <w:rPr>
          <w:color w:val="000000"/>
        </w:rPr>
        <w:t>Обеспечение требований и норм по обеспечению климатических условий предусмотренных для помещений с электронно-вычислительной техникой;</w:t>
      </w:r>
    </w:p>
    <w:p w:rsidR="00322984" w:rsidRPr="00A45DA3" w:rsidRDefault="00322984" w:rsidP="00322984">
      <w:pPr>
        <w:numPr>
          <w:ilvl w:val="1"/>
          <w:numId w:val="6"/>
        </w:numPr>
        <w:tabs>
          <w:tab w:val="num" w:pos="-17294"/>
        </w:tabs>
        <w:spacing w:after="120"/>
        <w:ind w:left="0" w:firstLine="0"/>
        <w:jc w:val="both"/>
        <w:rPr>
          <w:color w:val="000000"/>
        </w:rPr>
      </w:pPr>
      <w:r w:rsidRPr="00A45DA3">
        <w:rPr>
          <w:color w:val="000000"/>
        </w:rPr>
        <w:t xml:space="preserve">Обеспечение всей </w:t>
      </w:r>
      <w:r>
        <w:rPr>
          <w:color w:val="000000"/>
        </w:rPr>
        <w:t>аппаратно</w:t>
      </w:r>
      <w:r w:rsidRPr="00A45DA3">
        <w:rPr>
          <w:color w:val="000000"/>
        </w:rPr>
        <w:t>-программной инфраструктурой для полнофункциональной работы оборудования в режиме 24 часа в сутки, 365 дней в году;</w:t>
      </w:r>
    </w:p>
    <w:p w:rsidR="00322984" w:rsidRPr="00A45DA3" w:rsidRDefault="00322984" w:rsidP="00322984">
      <w:pPr>
        <w:numPr>
          <w:ilvl w:val="1"/>
          <w:numId w:val="6"/>
        </w:numPr>
        <w:tabs>
          <w:tab w:val="num" w:pos="-17294"/>
        </w:tabs>
        <w:spacing w:after="120"/>
        <w:ind w:left="0" w:firstLine="0"/>
        <w:jc w:val="both"/>
        <w:rPr>
          <w:color w:val="000000"/>
        </w:rPr>
      </w:pPr>
      <w:r w:rsidRPr="00A45DA3">
        <w:rPr>
          <w:color w:val="000000"/>
        </w:rPr>
        <w:t>Обеспечение стандартизации решения, для возможности его использования при создании аналогичных центров обработки данных;</w:t>
      </w:r>
    </w:p>
    <w:p w:rsidR="00322984" w:rsidRPr="00C54447" w:rsidRDefault="00322984" w:rsidP="00322984">
      <w:pPr>
        <w:numPr>
          <w:ilvl w:val="1"/>
          <w:numId w:val="6"/>
        </w:numPr>
        <w:tabs>
          <w:tab w:val="num" w:pos="-17294"/>
        </w:tabs>
        <w:spacing w:after="120"/>
        <w:ind w:left="0" w:firstLine="0"/>
        <w:jc w:val="both"/>
        <w:rPr>
          <w:b/>
        </w:rPr>
      </w:pPr>
      <w:r w:rsidRPr="00C54447">
        <w:t xml:space="preserve">Обеспечение уровня экранирования от электромагнитного излучения, измеренного согласно требованиям EN 50147 часть 1 в диапазоне частот от 10 </w:t>
      </w:r>
      <w:proofErr w:type="spellStart"/>
      <w:r w:rsidRPr="00C54447">
        <w:t>kHz</w:t>
      </w:r>
      <w:proofErr w:type="spellEnd"/>
      <w:r w:rsidRPr="00C54447">
        <w:t xml:space="preserve"> до 1 </w:t>
      </w:r>
      <w:proofErr w:type="spellStart"/>
      <w:r w:rsidRPr="00C54447">
        <w:t>GHz</w:t>
      </w:r>
      <w:proofErr w:type="spellEnd"/>
      <w:r w:rsidRPr="00C54447">
        <w:t>–40dB.</w:t>
      </w:r>
    </w:p>
    <w:p w:rsidR="00322984" w:rsidRPr="008340D2" w:rsidRDefault="00322984" w:rsidP="00322984">
      <w:pPr>
        <w:numPr>
          <w:ilvl w:val="1"/>
          <w:numId w:val="6"/>
        </w:numPr>
        <w:tabs>
          <w:tab w:val="num" w:pos="-17294"/>
        </w:tabs>
        <w:spacing w:after="120"/>
        <w:ind w:left="0" w:firstLine="0"/>
        <w:jc w:val="both"/>
        <w:rPr>
          <w:color w:val="000000"/>
        </w:rPr>
      </w:pPr>
      <w:r w:rsidRPr="008340D2">
        <w:rPr>
          <w:color w:val="000000"/>
        </w:rPr>
        <w:t>Через помещения</w:t>
      </w:r>
      <w:r>
        <w:rPr>
          <w:color w:val="000000"/>
        </w:rPr>
        <w:t xml:space="preserve"> ЦОД и вспомогательные помещения</w:t>
      </w:r>
      <w:r w:rsidRPr="008340D2">
        <w:rPr>
          <w:color w:val="000000"/>
        </w:rPr>
        <w:t xml:space="preserve"> не должны проходить любые транзитные коммуникации. </w:t>
      </w:r>
    </w:p>
    <w:p w:rsidR="00322984" w:rsidRDefault="00322984" w:rsidP="00322984">
      <w:pPr>
        <w:numPr>
          <w:ilvl w:val="1"/>
          <w:numId w:val="6"/>
        </w:numPr>
        <w:tabs>
          <w:tab w:val="num" w:pos="-17294"/>
        </w:tabs>
        <w:spacing w:after="120"/>
        <w:ind w:left="0" w:firstLine="0"/>
        <w:jc w:val="both"/>
        <w:rPr>
          <w:color w:val="000000"/>
        </w:rPr>
      </w:pPr>
      <w:r w:rsidRPr="008340D2">
        <w:rPr>
          <w:color w:val="000000"/>
        </w:rPr>
        <w:t>Над помещени</w:t>
      </w:r>
      <w:r>
        <w:rPr>
          <w:color w:val="000000"/>
        </w:rPr>
        <w:t>ями ЦОД и вспомогательными помещениями</w:t>
      </w:r>
      <w:r w:rsidRPr="008340D2">
        <w:rPr>
          <w:color w:val="000000"/>
        </w:rPr>
        <w:t xml:space="preserve"> не допускается размещать помещения, связанные с потреблением воды (туалеты, душевые, столовые, буфеты и т.д.).</w:t>
      </w:r>
    </w:p>
    <w:p w:rsidR="00322984" w:rsidRDefault="00322984" w:rsidP="00322984">
      <w:pPr>
        <w:tabs>
          <w:tab w:val="num" w:pos="1276"/>
        </w:tabs>
        <w:spacing w:after="120"/>
        <w:ind w:left="360"/>
        <w:jc w:val="both"/>
        <w:rPr>
          <w:color w:val="000000"/>
        </w:rPr>
      </w:pPr>
    </w:p>
    <w:p w:rsidR="00322984" w:rsidRPr="007D174E" w:rsidRDefault="00322984" w:rsidP="00322984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</w:pPr>
      <w:r w:rsidRPr="00BA0861">
        <w:rPr>
          <w:b/>
        </w:rPr>
        <w:t xml:space="preserve">Предварительная </w:t>
      </w:r>
      <w:proofErr w:type="spellStart"/>
      <w:r w:rsidRPr="00BA0861">
        <w:rPr>
          <w:b/>
        </w:rPr>
        <w:t>этапность</w:t>
      </w:r>
      <w:proofErr w:type="spellEnd"/>
      <w:r w:rsidRPr="00BA0861">
        <w:rPr>
          <w:b/>
        </w:rPr>
        <w:t xml:space="preserve"> роста серверного помещения и пользователей Банка.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3"/>
        <w:gridCol w:w="806"/>
        <w:gridCol w:w="1372"/>
        <w:gridCol w:w="1600"/>
        <w:gridCol w:w="894"/>
        <w:gridCol w:w="1189"/>
        <w:gridCol w:w="2517"/>
      </w:tblGrid>
      <w:tr w:rsidR="00322984" w:rsidRPr="008B6772" w:rsidTr="00A7636D">
        <w:tc>
          <w:tcPr>
            <w:tcW w:w="1193" w:type="dxa"/>
            <w:shd w:val="clear" w:color="auto" w:fill="auto"/>
            <w:vAlign w:val="center"/>
          </w:tcPr>
          <w:p w:rsidR="00322984" w:rsidRPr="008B6772" w:rsidRDefault="00322984" w:rsidP="00A763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6772">
              <w:rPr>
                <w:b/>
              </w:rPr>
              <w:t>Этапы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322984" w:rsidRPr="008B6772" w:rsidRDefault="00322984" w:rsidP="00A763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6772">
              <w:rPr>
                <w:b/>
              </w:rPr>
              <w:t>Кол.</w:t>
            </w:r>
          </w:p>
          <w:p w:rsidR="00322984" w:rsidRPr="008B6772" w:rsidRDefault="00322984" w:rsidP="00A763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6772">
              <w:rPr>
                <w:b/>
              </w:rPr>
              <w:t>стоек</w:t>
            </w:r>
          </w:p>
          <w:p w:rsidR="00322984" w:rsidRPr="008B6772" w:rsidRDefault="00322984" w:rsidP="00A763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322984" w:rsidRPr="008B6772" w:rsidRDefault="00322984" w:rsidP="00A763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6772">
              <w:rPr>
                <w:b/>
              </w:rPr>
              <w:t>Средняя</w:t>
            </w:r>
          </w:p>
          <w:p w:rsidR="00322984" w:rsidRPr="008B6772" w:rsidRDefault="00322984" w:rsidP="00A763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6772">
              <w:rPr>
                <w:b/>
              </w:rPr>
              <w:t>мощность,</w:t>
            </w:r>
          </w:p>
          <w:p w:rsidR="00322984" w:rsidRPr="008B6772" w:rsidRDefault="00322984" w:rsidP="00A763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6772">
              <w:rPr>
                <w:b/>
              </w:rPr>
              <w:t>Квт на стойку</w:t>
            </w:r>
          </w:p>
          <w:p w:rsidR="00322984" w:rsidRPr="008B6772" w:rsidRDefault="00322984" w:rsidP="00A763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322984" w:rsidRPr="008B6772" w:rsidRDefault="00322984" w:rsidP="00A763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6772">
              <w:rPr>
                <w:b/>
              </w:rPr>
              <w:t>Мощность</w:t>
            </w:r>
          </w:p>
          <w:p w:rsidR="00322984" w:rsidRPr="008B6772" w:rsidRDefault="00322984" w:rsidP="00A763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6772">
              <w:rPr>
                <w:b/>
              </w:rPr>
              <w:t>потребления</w:t>
            </w:r>
          </w:p>
          <w:p w:rsidR="00322984" w:rsidRPr="008B6772" w:rsidRDefault="00322984" w:rsidP="00A763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6772">
              <w:rPr>
                <w:b/>
              </w:rPr>
              <w:t>ИТ, квт</w:t>
            </w:r>
          </w:p>
          <w:p w:rsidR="00322984" w:rsidRPr="008B6772" w:rsidRDefault="00322984" w:rsidP="00A763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22984" w:rsidRPr="008B6772" w:rsidRDefault="00322984" w:rsidP="00A763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6772">
              <w:rPr>
                <w:b/>
              </w:rPr>
              <w:t>Раб.</w:t>
            </w:r>
          </w:p>
          <w:p w:rsidR="00322984" w:rsidRPr="008B6772" w:rsidRDefault="00322984" w:rsidP="00A763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6772">
              <w:rPr>
                <w:b/>
              </w:rPr>
              <w:t>Места</w:t>
            </w:r>
          </w:p>
          <w:p w:rsidR="00322984" w:rsidRPr="008B6772" w:rsidRDefault="00322984" w:rsidP="00A763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22984" w:rsidRPr="008B6772" w:rsidRDefault="00322984" w:rsidP="00A763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6772">
              <w:rPr>
                <w:b/>
              </w:rPr>
              <w:t>ИБП рабочих</w:t>
            </w:r>
          </w:p>
          <w:p w:rsidR="00322984" w:rsidRPr="008B6772" w:rsidRDefault="00322984" w:rsidP="00A763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6772">
              <w:rPr>
                <w:b/>
              </w:rPr>
              <w:t>мест, Квт</w:t>
            </w:r>
          </w:p>
          <w:p w:rsidR="00322984" w:rsidRPr="008B6772" w:rsidRDefault="00322984" w:rsidP="00A763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322984" w:rsidRPr="008B6772" w:rsidRDefault="00322984" w:rsidP="00A763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6772">
              <w:rPr>
                <w:b/>
              </w:rPr>
              <w:t>Дата ввода в</w:t>
            </w:r>
          </w:p>
          <w:p w:rsidR="00322984" w:rsidRPr="008B6772" w:rsidRDefault="00322984" w:rsidP="00A763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6772">
              <w:rPr>
                <w:b/>
              </w:rPr>
              <w:t>эксплуатацию</w:t>
            </w:r>
          </w:p>
          <w:p w:rsidR="00322984" w:rsidRPr="008B6772" w:rsidRDefault="00322984" w:rsidP="00A763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22984" w:rsidRPr="008B6772" w:rsidTr="00A7636D">
        <w:tc>
          <w:tcPr>
            <w:tcW w:w="1193" w:type="dxa"/>
            <w:shd w:val="clear" w:color="auto" w:fill="auto"/>
          </w:tcPr>
          <w:p w:rsidR="00322984" w:rsidRPr="008B6772" w:rsidRDefault="00322984" w:rsidP="00A7636D">
            <w:pPr>
              <w:autoSpaceDE w:val="0"/>
              <w:autoSpaceDN w:val="0"/>
              <w:adjustRightInd w:val="0"/>
            </w:pPr>
            <w:r w:rsidRPr="008B6772">
              <w:t>Этап1</w:t>
            </w:r>
          </w:p>
        </w:tc>
        <w:tc>
          <w:tcPr>
            <w:tcW w:w="806" w:type="dxa"/>
            <w:shd w:val="clear" w:color="auto" w:fill="auto"/>
          </w:tcPr>
          <w:p w:rsidR="00322984" w:rsidRPr="008B6772" w:rsidRDefault="00322984" w:rsidP="00A7636D">
            <w:pPr>
              <w:autoSpaceDE w:val="0"/>
              <w:autoSpaceDN w:val="0"/>
              <w:adjustRightInd w:val="0"/>
            </w:pPr>
            <w:r w:rsidRPr="008B6772">
              <w:t>5</w:t>
            </w:r>
          </w:p>
        </w:tc>
        <w:tc>
          <w:tcPr>
            <w:tcW w:w="1372" w:type="dxa"/>
            <w:shd w:val="clear" w:color="auto" w:fill="auto"/>
          </w:tcPr>
          <w:p w:rsidR="00322984" w:rsidRPr="00A851CE" w:rsidRDefault="00322984" w:rsidP="00A7636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600" w:type="dxa"/>
            <w:shd w:val="clear" w:color="auto" w:fill="auto"/>
          </w:tcPr>
          <w:p w:rsidR="00322984" w:rsidRPr="00A851CE" w:rsidRDefault="00322984" w:rsidP="00A7636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894" w:type="dxa"/>
            <w:shd w:val="clear" w:color="auto" w:fill="auto"/>
          </w:tcPr>
          <w:p w:rsidR="00322984" w:rsidRPr="008B6772" w:rsidRDefault="00322984" w:rsidP="00A7636D">
            <w:pPr>
              <w:autoSpaceDE w:val="0"/>
              <w:autoSpaceDN w:val="0"/>
              <w:adjustRightInd w:val="0"/>
            </w:pPr>
            <w:r w:rsidRPr="008B6772">
              <w:t>350</w:t>
            </w:r>
          </w:p>
        </w:tc>
        <w:tc>
          <w:tcPr>
            <w:tcW w:w="1189" w:type="dxa"/>
            <w:shd w:val="clear" w:color="auto" w:fill="auto"/>
          </w:tcPr>
          <w:p w:rsidR="00322984" w:rsidRPr="00932FF3" w:rsidRDefault="00322984" w:rsidP="00A7636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2517" w:type="dxa"/>
            <w:shd w:val="clear" w:color="auto" w:fill="auto"/>
          </w:tcPr>
          <w:p w:rsidR="00322984" w:rsidRPr="008B6772" w:rsidRDefault="00322984" w:rsidP="00A7636D">
            <w:pPr>
              <w:autoSpaceDE w:val="0"/>
              <w:autoSpaceDN w:val="0"/>
              <w:adjustRightInd w:val="0"/>
            </w:pPr>
            <w:r w:rsidRPr="008B6772">
              <w:t>Середина 2013г</w:t>
            </w:r>
          </w:p>
        </w:tc>
      </w:tr>
    </w:tbl>
    <w:p w:rsidR="00322984" w:rsidRPr="00A851CE" w:rsidRDefault="00322984" w:rsidP="00322984">
      <w:pPr>
        <w:autoSpaceDE w:val="0"/>
        <w:autoSpaceDN w:val="0"/>
        <w:adjustRightInd w:val="0"/>
        <w:jc w:val="both"/>
        <w:rPr>
          <w:lang w:val="en-US"/>
        </w:rPr>
      </w:pPr>
    </w:p>
    <w:p w:rsidR="00322984" w:rsidRDefault="00322984" w:rsidP="00322984">
      <w:pPr>
        <w:pStyle w:val="a3"/>
        <w:numPr>
          <w:ilvl w:val="1"/>
          <w:numId w:val="6"/>
        </w:numPr>
        <w:autoSpaceDE w:val="0"/>
        <w:autoSpaceDN w:val="0"/>
        <w:adjustRightInd w:val="0"/>
        <w:ind w:left="360" w:firstLine="0"/>
        <w:jc w:val="both"/>
      </w:pPr>
      <w:r w:rsidRPr="00673EF0">
        <w:t xml:space="preserve">Желаемый уровень надежности инфраструктуры ЦОД - </w:t>
      </w:r>
      <w:proofErr w:type="spellStart"/>
      <w:r w:rsidRPr="00673EF0">
        <w:t>Tier</w:t>
      </w:r>
      <w:proofErr w:type="spellEnd"/>
      <w:r w:rsidRPr="00673EF0">
        <w:t xml:space="preserve"> III. Приведенные в пункте</w:t>
      </w:r>
      <w:r>
        <w:t xml:space="preserve"> 4</w:t>
      </w:r>
      <w:r w:rsidRPr="00673EF0">
        <w:t xml:space="preserve"> значения будут уточнятся в процессе выполнения концептуального планирования. Консультанты Исполнителя могут предложить улучшить приведенные показатели при наличии технической возможности и целесообразности со стороны Заказчика.</w:t>
      </w:r>
    </w:p>
    <w:p w:rsidR="00322984" w:rsidRDefault="00322984" w:rsidP="00322984">
      <w:pPr>
        <w:pStyle w:val="a3"/>
        <w:autoSpaceDE w:val="0"/>
        <w:autoSpaceDN w:val="0"/>
        <w:adjustRightInd w:val="0"/>
        <w:jc w:val="both"/>
      </w:pPr>
    </w:p>
    <w:p w:rsidR="00322984" w:rsidRDefault="00322984" w:rsidP="00322984">
      <w:pPr>
        <w:pStyle w:val="a3"/>
        <w:autoSpaceDE w:val="0"/>
        <w:autoSpaceDN w:val="0"/>
        <w:adjustRightInd w:val="0"/>
        <w:jc w:val="both"/>
      </w:pPr>
    </w:p>
    <w:p w:rsidR="00322984" w:rsidRDefault="00322984" w:rsidP="00322984">
      <w:pPr>
        <w:pStyle w:val="a3"/>
        <w:numPr>
          <w:ilvl w:val="0"/>
          <w:numId w:val="6"/>
        </w:numPr>
        <w:rPr>
          <w:b/>
          <w:color w:val="000000"/>
        </w:rPr>
      </w:pPr>
      <w:r>
        <w:rPr>
          <w:b/>
          <w:color w:val="000000"/>
        </w:rPr>
        <w:t xml:space="preserve">Требования по проектируемым системам: </w:t>
      </w:r>
    </w:p>
    <w:p w:rsidR="00322984" w:rsidRPr="00786350" w:rsidRDefault="00322984" w:rsidP="00322984">
      <w:pPr>
        <w:pStyle w:val="a3"/>
        <w:numPr>
          <w:ilvl w:val="1"/>
          <w:numId w:val="6"/>
        </w:numPr>
        <w:spacing w:after="120" w:afterAutospacing="0"/>
        <w:ind w:left="0" w:firstLine="0"/>
        <w:jc w:val="both"/>
        <w:rPr>
          <w:b/>
          <w:color w:val="000000"/>
        </w:rPr>
      </w:pPr>
      <w:r w:rsidRPr="00786350">
        <w:rPr>
          <w:b/>
          <w:color w:val="000000"/>
        </w:rPr>
        <w:t>Требования к напольным, стеновым и подпотолочным покрытиям ЦОД</w:t>
      </w:r>
      <w:r>
        <w:rPr>
          <w:b/>
          <w:color w:val="000000"/>
        </w:rPr>
        <w:t xml:space="preserve"> (Проект Рабочий документации – Том 2 Раздел 1 Архитектурно-строительные решения)</w:t>
      </w:r>
      <w:r w:rsidRPr="00786350">
        <w:rPr>
          <w:b/>
          <w:color w:val="000000"/>
        </w:rPr>
        <w:t>:</w:t>
      </w:r>
    </w:p>
    <w:p w:rsidR="00322984" w:rsidRPr="00E61435" w:rsidRDefault="00322984" w:rsidP="00322984">
      <w:pPr>
        <w:pStyle w:val="a3"/>
        <w:numPr>
          <w:ilvl w:val="2"/>
          <w:numId w:val="6"/>
        </w:numPr>
        <w:spacing w:before="0" w:beforeAutospacing="0" w:after="120" w:afterAutospacing="0"/>
        <w:ind w:left="0" w:firstLine="426"/>
        <w:jc w:val="both"/>
        <w:rPr>
          <w:b/>
          <w:color w:val="000000"/>
        </w:rPr>
      </w:pPr>
      <w:r w:rsidRPr="00E61435">
        <w:rPr>
          <w:color w:val="000000"/>
        </w:rPr>
        <w:t xml:space="preserve">Покрытие стен должно отвечать требованиям противопожарной безопасности </w:t>
      </w:r>
      <w:r w:rsidRPr="00E61435">
        <w:rPr>
          <w:color w:val="000000"/>
          <w:lang w:val="en-US"/>
        </w:rPr>
        <w:t>REI</w:t>
      </w:r>
      <w:r w:rsidRPr="00E61435">
        <w:rPr>
          <w:color w:val="000000"/>
        </w:rPr>
        <w:t xml:space="preserve"> 90 (ГОСТ 30247.0 - 94, </w:t>
      </w:r>
      <w:r w:rsidRPr="00E61435">
        <w:rPr>
          <w:color w:val="000000"/>
          <w:lang w:val="en-US"/>
        </w:rPr>
        <w:t>EN</w:t>
      </w:r>
      <w:r w:rsidRPr="00E61435">
        <w:rPr>
          <w:color w:val="000000"/>
        </w:rPr>
        <w:t xml:space="preserve"> 1047-1);</w:t>
      </w:r>
    </w:p>
    <w:p w:rsidR="00322984" w:rsidRDefault="00322984" w:rsidP="00322984">
      <w:pPr>
        <w:pStyle w:val="a3"/>
        <w:numPr>
          <w:ilvl w:val="2"/>
          <w:numId w:val="6"/>
        </w:numPr>
        <w:spacing w:before="0" w:beforeAutospacing="0" w:after="120" w:afterAutospacing="0"/>
        <w:ind w:left="0" w:firstLine="426"/>
        <w:jc w:val="both"/>
        <w:rPr>
          <w:color w:val="000000"/>
        </w:rPr>
      </w:pPr>
      <w:r>
        <w:rPr>
          <w:color w:val="000000"/>
        </w:rPr>
        <w:t>Внутренняя поверхность стен, пола и потолка должна армироваться сеткой согласно требованиям информационной безопасности по МЭК 60364-5-548-96;</w:t>
      </w:r>
    </w:p>
    <w:p w:rsidR="00322984" w:rsidRDefault="00322984" w:rsidP="00322984">
      <w:pPr>
        <w:pStyle w:val="a3"/>
        <w:numPr>
          <w:ilvl w:val="2"/>
          <w:numId w:val="6"/>
        </w:numPr>
        <w:spacing w:before="0" w:beforeAutospacing="0" w:after="120" w:afterAutospacing="0"/>
        <w:ind w:left="0" w:firstLine="426"/>
        <w:jc w:val="both"/>
        <w:rPr>
          <w:color w:val="000000"/>
        </w:rPr>
      </w:pPr>
      <w:r>
        <w:rPr>
          <w:color w:val="000000"/>
        </w:rPr>
        <w:t xml:space="preserve">Поверхность стен, пола и потолка в помещениях ЦОД должна быть покрыта специальным средством, предотвращающим выделение и скопление пыли/механического мусора; </w:t>
      </w:r>
    </w:p>
    <w:p w:rsidR="00322984" w:rsidRDefault="00322984" w:rsidP="00322984">
      <w:pPr>
        <w:pStyle w:val="a3"/>
        <w:numPr>
          <w:ilvl w:val="2"/>
          <w:numId w:val="6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>
        <w:rPr>
          <w:color w:val="000000"/>
        </w:rPr>
        <w:t>Облицовка стен, пола и потолка помещений ЦОД должна быть выполнена из несгораемых или трудно сгораемых материалов со звукопоглощающими, грязеотталкивающими и антистатическими свойствами;</w:t>
      </w:r>
    </w:p>
    <w:p w:rsidR="00322984" w:rsidRPr="00F91B44" w:rsidRDefault="00322984" w:rsidP="00322984">
      <w:pPr>
        <w:pStyle w:val="a3"/>
        <w:numPr>
          <w:ilvl w:val="2"/>
          <w:numId w:val="6"/>
        </w:numPr>
        <w:ind w:left="0" w:firstLine="426"/>
        <w:jc w:val="both"/>
        <w:rPr>
          <w:color w:val="000000"/>
        </w:rPr>
      </w:pPr>
      <w:r>
        <w:rPr>
          <w:color w:val="000000"/>
          <w:szCs w:val="20"/>
        </w:rPr>
        <w:t>Конструкция стен, пола и потолка в помещениях ЦОД должна быть герметичной, все технологические отверстия после прокладки линий коммуникаций различных систем, должны быть герметизированы. Техническое исполнение герметизации должно допускать возможность дополнительной прокладки коммуникаций.</w:t>
      </w:r>
    </w:p>
    <w:p w:rsidR="00322984" w:rsidRPr="00E35EC6" w:rsidRDefault="00322984" w:rsidP="00322984">
      <w:pPr>
        <w:pStyle w:val="a3"/>
        <w:numPr>
          <w:ilvl w:val="2"/>
          <w:numId w:val="6"/>
        </w:numPr>
        <w:ind w:left="0" w:firstLine="426"/>
        <w:jc w:val="both"/>
        <w:rPr>
          <w:color w:val="000000"/>
        </w:rPr>
      </w:pPr>
      <w:r w:rsidRPr="00E35EC6">
        <w:rPr>
          <w:color w:val="000000"/>
          <w:szCs w:val="20"/>
        </w:rPr>
        <w:t>Нагрузочная способность плит перекрытия основного пола не менее 1000</w:t>
      </w:r>
      <w:r w:rsidRPr="00E35EC6">
        <w:t xml:space="preserve"> кг/м²</w:t>
      </w:r>
      <w:r w:rsidRPr="00E35EC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- должно быть обеспечено распределение оборудования согласно нагрузочной способности перекрытия согласно Проекту.</w:t>
      </w:r>
    </w:p>
    <w:p w:rsidR="00322984" w:rsidRDefault="00322984" w:rsidP="00322984">
      <w:pPr>
        <w:pStyle w:val="a3"/>
        <w:numPr>
          <w:ilvl w:val="2"/>
          <w:numId w:val="6"/>
        </w:numPr>
        <w:ind w:left="0" w:firstLine="426"/>
        <w:jc w:val="both"/>
        <w:rPr>
          <w:color w:val="000000"/>
        </w:rPr>
      </w:pPr>
      <w:r>
        <w:rPr>
          <w:color w:val="000000"/>
          <w:szCs w:val="20"/>
        </w:rPr>
        <w:t xml:space="preserve">Поверхность основного пола должна быть ровной и нивелированной – не более ±5 мм по всей площади помещения. Если данное требование не выполняется - по основанию помещения обеспечить выравнивающую бетонную стяжку с гидроизоляцией. </w:t>
      </w:r>
    </w:p>
    <w:p w:rsidR="00322984" w:rsidRPr="00E35EC6" w:rsidRDefault="00322984" w:rsidP="00322984">
      <w:pPr>
        <w:pStyle w:val="a3"/>
        <w:numPr>
          <w:ilvl w:val="2"/>
          <w:numId w:val="6"/>
        </w:numPr>
        <w:ind w:left="0" w:firstLine="426"/>
        <w:jc w:val="both"/>
        <w:rPr>
          <w:color w:val="000000"/>
        </w:rPr>
      </w:pPr>
      <w:r w:rsidRPr="00E35EC6">
        <w:rPr>
          <w:color w:val="000000"/>
          <w:szCs w:val="20"/>
        </w:rPr>
        <w:t>Напольное покрытие должно обеспечивать соответствие требованиям пожарной безопасности и иметь предел огнестойкости не менее 0,5 ч, требованиям электробезопасности и защиты оборудования от электростатического электричества.</w:t>
      </w:r>
    </w:p>
    <w:p w:rsidR="00322984" w:rsidRDefault="00322984" w:rsidP="00322984">
      <w:pPr>
        <w:pStyle w:val="a3"/>
        <w:numPr>
          <w:ilvl w:val="2"/>
          <w:numId w:val="6"/>
        </w:numPr>
        <w:ind w:left="0" w:firstLine="426"/>
        <w:jc w:val="both"/>
        <w:rPr>
          <w:color w:val="000000"/>
        </w:rPr>
      </w:pPr>
      <w:r>
        <w:rPr>
          <w:color w:val="000000"/>
          <w:szCs w:val="20"/>
        </w:rPr>
        <w:t xml:space="preserve">Поверхность напольного покрытия должна быть гладкой и иметь высокую износоустойчивость, обеспечивать отвод статического электричества, иметь грязеотталкивающие свойства. </w:t>
      </w:r>
    </w:p>
    <w:p w:rsidR="00322984" w:rsidRDefault="00322984" w:rsidP="00322984">
      <w:pPr>
        <w:pStyle w:val="a3"/>
        <w:numPr>
          <w:ilvl w:val="2"/>
          <w:numId w:val="6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>
        <w:rPr>
          <w:color w:val="000000"/>
        </w:rPr>
        <w:t>Помещения ЦОД должны оборудоваться фальшполом для размещения коммуникаций систем структурированной кабельной системы, силовой разводки и где это необходимо, подачи охлажденного воздуха к оборудованию, при этом высота фальшпола должна быть дополнительно согласована с уполномоченным представителем заказчика, исходя из предлагаемого решения по организации охлаждения.</w:t>
      </w:r>
    </w:p>
    <w:p w:rsidR="00322984" w:rsidRPr="00FB0211" w:rsidRDefault="00322984" w:rsidP="00322984">
      <w:pPr>
        <w:pStyle w:val="a3"/>
        <w:numPr>
          <w:ilvl w:val="2"/>
          <w:numId w:val="2"/>
        </w:numPr>
        <w:tabs>
          <w:tab w:val="clear" w:pos="360"/>
        </w:tabs>
        <w:spacing w:before="0" w:beforeAutospacing="0" w:after="0" w:afterAutospacing="0"/>
        <w:ind w:left="426" w:firstLine="425"/>
        <w:jc w:val="both"/>
        <w:rPr>
          <w:color w:val="000000"/>
        </w:rPr>
      </w:pPr>
      <w:r w:rsidRPr="00FB0211">
        <w:rPr>
          <w:color w:val="000000"/>
        </w:rPr>
        <w:t xml:space="preserve">Фальшпол должен быть производства известных мировых брендов. </w:t>
      </w:r>
    </w:p>
    <w:p w:rsidR="00322984" w:rsidRDefault="00322984" w:rsidP="00322984">
      <w:pPr>
        <w:pStyle w:val="a3"/>
        <w:numPr>
          <w:ilvl w:val="2"/>
          <w:numId w:val="2"/>
        </w:numPr>
        <w:tabs>
          <w:tab w:val="clear" w:pos="360"/>
        </w:tabs>
        <w:ind w:left="426" w:firstLine="425"/>
        <w:jc w:val="both"/>
        <w:rPr>
          <w:color w:val="000000"/>
        </w:rPr>
      </w:pPr>
      <w:r>
        <w:rPr>
          <w:color w:val="000000"/>
        </w:rPr>
        <w:t>Плиты фальшпола должны обеспечивать высокую прочность (минимальная равномерно распределенная нормативная нагрузка 1250 кг/м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и минимальная сосредоточенная нормативная нагрузка 450 кг, приложенную в любом месте плиты на площади 25 кв.см, при этом прогиб плиты не должен превышать 1 мм);</w:t>
      </w:r>
    </w:p>
    <w:p w:rsidR="00322984" w:rsidRDefault="00322984" w:rsidP="00322984">
      <w:pPr>
        <w:pStyle w:val="a3"/>
        <w:numPr>
          <w:ilvl w:val="2"/>
          <w:numId w:val="2"/>
        </w:numPr>
        <w:tabs>
          <w:tab w:val="clear" w:pos="360"/>
        </w:tabs>
        <w:ind w:left="426" w:firstLine="425"/>
        <w:jc w:val="both"/>
        <w:rPr>
          <w:color w:val="000000"/>
        </w:rPr>
      </w:pPr>
      <w:r w:rsidRPr="002F26C6">
        <w:rPr>
          <w:color w:val="000000"/>
        </w:rPr>
        <w:t>Плиты должны быть изготовлены либо из кальциево-сульфатной основы и усилены специальными армирующими волокнами (плотность 1500кг/м3), либо из ДСП, прессованн</w:t>
      </w:r>
      <w:r>
        <w:rPr>
          <w:color w:val="000000"/>
        </w:rPr>
        <w:t>ой</w:t>
      </w:r>
      <w:r w:rsidRPr="002F26C6">
        <w:rPr>
          <w:color w:val="000000"/>
        </w:rPr>
        <w:t xml:space="preserve"> под высоким давлением (плотность 720 кг/м3), иметь боковую обшивку из ПВХ, защищающую от влаги и огня. Размер плиты - 600х600 мм.</w:t>
      </w:r>
    </w:p>
    <w:p w:rsidR="00322984" w:rsidRDefault="00322984" w:rsidP="00322984">
      <w:pPr>
        <w:pStyle w:val="a3"/>
        <w:numPr>
          <w:ilvl w:val="2"/>
          <w:numId w:val="2"/>
        </w:numPr>
        <w:tabs>
          <w:tab w:val="clear" w:pos="360"/>
        </w:tabs>
        <w:ind w:left="426" w:firstLine="425"/>
        <w:jc w:val="both"/>
        <w:rPr>
          <w:color w:val="000000"/>
        </w:rPr>
      </w:pPr>
      <w:r>
        <w:rPr>
          <w:color w:val="000000"/>
        </w:rPr>
        <w:t>В собранном состоянии плиты фальшпола должны обеспечивать плотное прилегание друг к другу для обеспечения герметичности в стыках и устойчивости к вертикальным и горизонтальным усилиям при частично снятых плитах;</w:t>
      </w:r>
    </w:p>
    <w:p w:rsidR="00322984" w:rsidRDefault="00322984" w:rsidP="00322984">
      <w:pPr>
        <w:pStyle w:val="a3"/>
        <w:numPr>
          <w:ilvl w:val="2"/>
          <w:numId w:val="2"/>
        </w:numPr>
        <w:tabs>
          <w:tab w:val="clear" w:pos="360"/>
        </w:tabs>
        <w:ind w:left="426" w:firstLine="425"/>
        <w:jc w:val="both"/>
        <w:rPr>
          <w:color w:val="000000"/>
        </w:rPr>
      </w:pPr>
      <w:r>
        <w:rPr>
          <w:color w:val="000000"/>
        </w:rPr>
        <w:t>Фальшпол должен обеспечивать свободный доступ к коммуникациям при обслуживании и возможность выравнивания поверхностей пола с помощью регулируемых опорных элементов;</w:t>
      </w:r>
    </w:p>
    <w:p w:rsidR="00322984" w:rsidRDefault="00322984" w:rsidP="00322984">
      <w:pPr>
        <w:pStyle w:val="a3"/>
        <w:numPr>
          <w:ilvl w:val="2"/>
          <w:numId w:val="2"/>
        </w:numPr>
        <w:tabs>
          <w:tab w:val="clear" w:pos="360"/>
        </w:tabs>
        <w:ind w:left="426" w:firstLine="425"/>
        <w:jc w:val="both"/>
        <w:rPr>
          <w:color w:val="000000"/>
        </w:rPr>
      </w:pPr>
      <w:r>
        <w:rPr>
          <w:color w:val="000000"/>
        </w:rPr>
        <w:t xml:space="preserve">Должна обеспечиваться взаимозаменяемость съемных плит фальшпола;   </w:t>
      </w:r>
    </w:p>
    <w:p w:rsidR="00322984" w:rsidRDefault="00322984" w:rsidP="00322984">
      <w:pPr>
        <w:pStyle w:val="a3"/>
        <w:numPr>
          <w:ilvl w:val="2"/>
          <w:numId w:val="2"/>
        </w:numPr>
        <w:tabs>
          <w:tab w:val="clear" w:pos="360"/>
        </w:tabs>
        <w:ind w:left="426" w:firstLine="425"/>
        <w:jc w:val="both"/>
        <w:rPr>
          <w:color w:val="000000"/>
        </w:rPr>
      </w:pPr>
      <w:r>
        <w:rPr>
          <w:color w:val="000000"/>
        </w:rPr>
        <w:lastRenderedPageBreak/>
        <w:t>Материал фальшпола должен обеспечивать стекание и отвод электростатического электричества;</w:t>
      </w:r>
    </w:p>
    <w:p w:rsidR="00322984" w:rsidRDefault="00322984" w:rsidP="00322984">
      <w:pPr>
        <w:pStyle w:val="a3"/>
        <w:numPr>
          <w:ilvl w:val="2"/>
          <w:numId w:val="2"/>
        </w:numPr>
        <w:tabs>
          <w:tab w:val="clear" w:pos="360"/>
        </w:tabs>
        <w:ind w:left="426" w:firstLine="425"/>
        <w:jc w:val="both"/>
        <w:rPr>
          <w:color w:val="000000"/>
        </w:rPr>
      </w:pPr>
      <w:r>
        <w:rPr>
          <w:color w:val="000000"/>
        </w:rPr>
        <w:t>Плиты съемного фальшпола должны быть несгораемыми или трудно сгораемыми, с пределом огнестойкости не менее 0,5 ч;</w:t>
      </w:r>
    </w:p>
    <w:p w:rsidR="00322984" w:rsidRDefault="00322984" w:rsidP="00322984">
      <w:pPr>
        <w:pStyle w:val="a3"/>
        <w:numPr>
          <w:ilvl w:val="2"/>
          <w:numId w:val="2"/>
        </w:numPr>
        <w:tabs>
          <w:tab w:val="clear" w:pos="360"/>
        </w:tabs>
        <w:ind w:left="426" w:firstLine="425"/>
        <w:jc w:val="both"/>
        <w:rPr>
          <w:color w:val="000000"/>
        </w:rPr>
      </w:pPr>
      <w:r>
        <w:rPr>
          <w:color w:val="000000"/>
        </w:rPr>
        <w:t>Опоры и стойки съемных фальшполов должны быть несгораемыми;</w:t>
      </w:r>
    </w:p>
    <w:p w:rsidR="00322984" w:rsidRDefault="00322984" w:rsidP="00322984">
      <w:pPr>
        <w:pStyle w:val="a3"/>
        <w:numPr>
          <w:ilvl w:val="2"/>
          <w:numId w:val="2"/>
        </w:numPr>
        <w:tabs>
          <w:tab w:val="clear" w:pos="360"/>
        </w:tabs>
        <w:ind w:left="426" w:firstLine="425"/>
        <w:jc w:val="both"/>
        <w:rPr>
          <w:color w:val="000000"/>
        </w:rPr>
      </w:pPr>
      <w:r>
        <w:rPr>
          <w:color w:val="000000"/>
        </w:rPr>
        <w:t xml:space="preserve">Покрытие плит фальшпола должно быть гладким, прочным, антистатическим, и грязеотталкивающим; </w:t>
      </w:r>
    </w:p>
    <w:p w:rsidR="00322984" w:rsidRDefault="00322984" w:rsidP="00322984">
      <w:pPr>
        <w:pStyle w:val="a3"/>
        <w:numPr>
          <w:ilvl w:val="2"/>
          <w:numId w:val="2"/>
        </w:numPr>
        <w:tabs>
          <w:tab w:val="clear" w:pos="360"/>
        </w:tabs>
        <w:ind w:left="426" w:firstLine="425"/>
        <w:jc w:val="both"/>
        <w:rPr>
          <w:color w:val="000000"/>
        </w:rPr>
      </w:pPr>
      <w:r>
        <w:rPr>
          <w:color w:val="000000"/>
        </w:rPr>
        <w:t>Расположение отверстий и их исполнение в плитах для прокладки соединительных кабелей, заземления, следует определять по месту установки устройств в соответствии с технологическими планами размещения оборудования и характеристиками устройств.</w:t>
      </w:r>
    </w:p>
    <w:p w:rsidR="00322984" w:rsidRDefault="00322984" w:rsidP="00322984">
      <w:pPr>
        <w:pStyle w:val="a3"/>
        <w:numPr>
          <w:ilvl w:val="2"/>
          <w:numId w:val="2"/>
        </w:numPr>
        <w:tabs>
          <w:tab w:val="clear" w:pos="360"/>
        </w:tabs>
        <w:ind w:left="426" w:firstLine="425"/>
        <w:jc w:val="both"/>
        <w:rPr>
          <w:color w:val="000000"/>
        </w:rPr>
      </w:pPr>
      <w:r>
        <w:rPr>
          <w:color w:val="000000"/>
        </w:rPr>
        <w:t>Не допускается изготовление основания и плит фальшпола из материалов, которые не поставляются в комплекте с фальшполом.</w:t>
      </w:r>
    </w:p>
    <w:p w:rsidR="00322984" w:rsidRDefault="00322984" w:rsidP="00322984">
      <w:pPr>
        <w:pStyle w:val="a3"/>
        <w:numPr>
          <w:ilvl w:val="2"/>
          <w:numId w:val="2"/>
        </w:numPr>
        <w:tabs>
          <w:tab w:val="clear" w:pos="360"/>
        </w:tabs>
        <w:ind w:left="426" w:firstLine="425"/>
        <w:jc w:val="both"/>
        <w:rPr>
          <w:color w:val="000000"/>
        </w:rPr>
      </w:pPr>
      <w:r>
        <w:rPr>
          <w:color w:val="000000"/>
        </w:rPr>
        <w:t>Не допускается использовать без стрингерную основу фальшпола.</w:t>
      </w:r>
    </w:p>
    <w:p w:rsidR="00322984" w:rsidRPr="00787C48" w:rsidRDefault="003F1CD8" w:rsidP="00322984">
      <w:pPr>
        <w:pStyle w:val="a3"/>
        <w:numPr>
          <w:ilvl w:val="2"/>
          <w:numId w:val="2"/>
        </w:numPr>
        <w:tabs>
          <w:tab w:val="clear" w:pos="360"/>
        </w:tabs>
        <w:ind w:left="426" w:firstLine="425"/>
        <w:jc w:val="both"/>
        <w:rPr>
          <w:color w:val="000000"/>
        </w:rPr>
      </w:pPr>
      <w:r>
        <w:rPr>
          <w:color w:val="000000"/>
        </w:rPr>
        <w:t>Напротив</w:t>
      </w:r>
      <w:r w:rsidR="00322984">
        <w:rPr>
          <w:color w:val="000000"/>
        </w:rPr>
        <w:t xml:space="preserve"> входной двери должен быть расположен пандус с углом наклона и грузоподъемностью, обеспечивающим удобную транспортировку крупногабаритного и тяжелого оборудования.</w:t>
      </w:r>
    </w:p>
    <w:p w:rsidR="00322984" w:rsidRDefault="00322984" w:rsidP="00322984">
      <w:pPr>
        <w:pStyle w:val="a3"/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  <w:szCs w:val="20"/>
        </w:rPr>
        <w:t xml:space="preserve">Вход в помещения ЦОД необходимо оборудовать системой металлических герметичных дверей, а также предусмотреть тамбур для уменьшения вероятности попадания пыли и минимизации тепло потери ЦОД. Расстояние между дверьми (тамбура) должно быть не менее </w:t>
      </w:r>
      <w:r w:rsidR="007A335B">
        <w:rPr>
          <w:color w:val="000000"/>
          <w:szCs w:val="20"/>
        </w:rPr>
        <w:t>2 (</w:t>
      </w:r>
      <w:r>
        <w:rPr>
          <w:color w:val="000000"/>
          <w:szCs w:val="20"/>
        </w:rPr>
        <w:t>два) метра. Двери должны обеспечивать надежное и герметичное закрывание, соответствовать требованиям противопожарной безопасности, оснащаться замковым механизмом и устройством доводки и закрытия, а также смотровым окном на высоте 1 м. Размер смотрового окна 150х800мм, смотровое окно должно располагаться вертикально.</w:t>
      </w:r>
    </w:p>
    <w:p w:rsidR="00322984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bookmarkStart w:id="0" w:name="_Toc41291101"/>
      <w:bookmarkStart w:id="1" w:name="_Toc41293314"/>
      <w:r>
        <w:rPr>
          <w:color w:val="000000"/>
        </w:rPr>
        <w:t>Двери должны устанавливаться с учетом того, чтобы в открытом положении они не уменьшали ширины дверного проема и позволяли беспрепятственно производить транспортировку крупногабаритного оборудования.</w:t>
      </w:r>
      <w:bookmarkEnd w:id="0"/>
      <w:bookmarkEnd w:id="1"/>
    </w:p>
    <w:p w:rsidR="00322984" w:rsidRPr="00786350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786350">
        <w:rPr>
          <w:color w:val="000000"/>
        </w:rPr>
        <w:t>Помещения ЦОД должны</w:t>
      </w:r>
      <w:r>
        <w:rPr>
          <w:color w:val="000000"/>
        </w:rPr>
        <w:t xml:space="preserve"> оборудоваться навесным </w:t>
      </w:r>
      <w:r w:rsidRPr="00786350">
        <w:rPr>
          <w:color w:val="000000"/>
        </w:rPr>
        <w:t>п</w:t>
      </w:r>
      <w:r>
        <w:rPr>
          <w:color w:val="000000"/>
        </w:rPr>
        <w:t>отолком</w:t>
      </w:r>
      <w:r w:rsidRPr="00786350">
        <w:rPr>
          <w:color w:val="000000"/>
        </w:rPr>
        <w:t xml:space="preserve">, при этом высота </w:t>
      </w:r>
      <w:r>
        <w:rPr>
          <w:color w:val="000000"/>
        </w:rPr>
        <w:t xml:space="preserve">потолка не должны быть ниже 3 (трех) метров от уровня фальшпола и </w:t>
      </w:r>
      <w:r w:rsidRPr="00786350">
        <w:rPr>
          <w:color w:val="000000"/>
        </w:rPr>
        <w:t xml:space="preserve">должна быть дополнительно согласована с уполномоченным представителем заказчика, исходя из предлагаемого решения по организации </w:t>
      </w:r>
      <w:r>
        <w:rPr>
          <w:color w:val="000000"/>
        </w:rPr>
        <w:t xml:space="preserve">освещения. </w:t>
      </w:r>
      <w:r w:rsidRPr="00786350">
        <w:rPr>
          <w:color w:val="000000"/>
        </w:rPr>
        <w:t xml:space="preserve">Навесной потолок должен быть производства известных мировых брендов. </w:t>
      </w:r>
    </w:p>
    <w:p w:rsidR="00322984" w:rsidRDefault="00322984" w:rsidP="00322984">
      <w:pPr>
        <w:tabs>
          <w:tab w:val="num" w:pos="709"/>
        </w:tabs>
        <w:jc w:val="both"/>
        <w:rPr>
          <w:color w:val="000000"/>
        </w:rPr>
      </w:pPr>
    </w:p>
    <w:p w:rsidR="00322984" w:rsidRPr="000C74B9" w:rsidRDefault="00322984" w:rsidP="00322984">
      <w:pPr>
        <w:pStyle w:val="a3"/>
        <w:numPr>
          <w:ilvl w:val="1"/>
          <w:numId w:val="6"/>
        </w:numPr>
        <w:spacing w:after="120" w:afterAutospacing="0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Требования к системе кондиционирования, пыле, газа и дымоудаления ЦОД (Проект Рабочий документации – Том 2 Раздел 3 Вентиляция и кондиционирование):</w:t>
      </w:r>
    </w:p>
    <w:p w:rsidR="00322984" w:rsidRPr="00786350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 xml:space="preserve">Система кондиционирования воздуха помещений ЦОД должна быть построена на базе прецизионных </w:t>
      </w:r>
      <w:r w:rsidR="002546A7">
        <w:rPr>
          <w:color w:val="000000"/>
        </w:rPr>
        <w:t>внутри рядных (</w:t>
      </w:r>
      <w:r w:rsidR="00C7329A">
        <w:rPr>
          <w:color w:val="000000"/>
        </w:rPr>
        <w:t>меж стоечных</w:t>
      </w:r>
      <w:r w:rsidR="002546A7">
        <w:rPr>
          <w:color w:val="000000"/>
        </w:rPr>
        <w:t>)</w:t>
      </w:r>
      <w:r w:rsidR="00C7329A">
        <w:rPr>
          <w:color w:val="000000"/>
        </w:rPr>
        <w:t xml:space="preserve"> </w:t>
      </w:r>
      <w:r>
        <w:rPr>
          <w:color w:val="000000"/>
        </w:rPr>
        <w:t>кондиционеров, имеющих функции автоматического регулирования, контроля, блокировки, дистанционного управления, оснащаться устройствами индикации, поддерживать мониторинг и управление по протоколу SNMP. При этом система не должна объединяться с другими системами кондиционирования воздуха в здании.</w:t>
      </w:r>
    </w:p>
    <w:p w:rsidR="00322984" w:rsidRPr="00E01E7C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>К</w:t>
      </w:r>
      <w:r w:rsidRPr="00E01E7C">
        <w:rPr>
          <w:color w:val="000000"/>
        </w:rPr>
        <w:t xml:space="preserve">онтроллер непосредственно подключаемый к внутренней сети инфраструктуры </w:t>
      </w:r>
      <w:proofErr w:type="spellStart"/>
      <w:r w:rsidRPr="00E01E7C">
        <w:rPr>
          <w:color w:val="000000"/>
        </w:rPr>
        <w:t>Ethernet</w:t>
      </w:r>
      <w:proofErr w:type="spellEnd"/>
      <w:r w:rsidRPr="00E01E7C">
        <w:rPr>
          <w:color w:val="000000"/>
        </w:rPr>
        <w:t xml:space="preserve"> должен обеспечивать высокую эффективность и точность управления кондиционерами. Контроллер должен иметь русскоязычный интерфейс, дающий возможность просмотра всех рабочих параметров, режимов работы – онлайновый журнал (не менее чем на 400 событий), а также выдача информации о произошедших сбоях оборудования, многоступенчатым уровнем доступа и возможностью изменения всех регулируемых параметров, встроенную систему обмена данными через LAN, сохранение в памяти сроком не менее 14 дней;</w:t>
      </w:r>
    </w:p>
    <w:p w:rsidR="00322984" w:rsidRPr="00436225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436225">
        <w:rPr>
          <w:color w:val="000000"/>
        </w:rPr>
        <w:t xml:space="preserve">Система прецизионного кондиционирования (далее система ПК) должна иметь суммарную мощность охлаждения равную тепловыделению размещаемого в помещениях </w:t>
      </w:r>
      <w:r w:rsidRPr="00436225">
        <w:rPr>
          <w:color w:val="000000"/>
        </w:rPr>
        <w:lastRenderedPageBreak/>
        <w:t xml:space="preserve">ЦОД серверного и телекоммуникационного оборудования (в том числе тепловыделение оборудования системы бесперебойного электроснабжения - ИБП), при этом система должна иметь дублирование элементов по схеме </w:t>
      </w:r>
      <w:r w:rsidRPr="00786350">
        <w:rPr>
          <w:color w:val="000000"/>
        </w:rPr>
        <w:t>N</w:t>
      </w:r>
      <w:r w:rsidRPr="00436225">
        <w:rPr>
          <w:color w:val="000000"/>
        </w:rPr>
        <w:t>+1.</w:t>
      </w:r>
    </w:p>
    <w:p w:rsidR="00322984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>С</w:t>
      </w:r>
      <w:r w:rsidRPr="00FB0211">
        <w:rPr>
          <w:color w:val="000000"/>
        </w:rPr>
        <w:t>истема кондиционирования должна быть зонированной и предусматривать возможность резервирования</w:t>
      </w:r>
      <w:r>
        <w:rPr>
          <w:color w:val="000000"/>
        </w:rPr>
        <w:t xml:space="preserve"> каждого внутреннего блока</w:t>
      </w:r>
      <w:r w:rsidRPr="00FB0211">
        <w:rPr>
          <w:color w:val="000000"/>
        </w:rPr>
        <w:t>, при отказе одного из кондиционеров, другой должен быть способен поддерживать з</w:t>
      </w:r>
      <w:r>
        <w:rPr>
          <w:color w:val="000000"/>
        </w:rPr>
        <w:t>аданную температуру в помещении</w:t>
      </w:r>
      <w:r w:rsidR="002546A7">
        <w:rPr>
          <w:color w:val="000000"/>
        </w:rPr>
        <w:t>.</w:t>
      </w:r>
    </w:p>
    <w:p w:rsidR="002546A7" w:rsidRDefault="002546A7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 xml:space="preserve">Должна быть предусмотрена система автоматического мониторинга и управления системой кондиционирования, при которой мониторятся температурные характеристики зон ЦОД для </w:t>
      </w:r>
      <w:bookmarkStart w:id="2" w:name="_GoBack"/>
      <w:bookmarkEnd w:id="2"/>
      <w:r>
        <w:rPr>
          <w:color w:val="000000"/>
        </w:rPr>
        <w:t>каждого блока и распределяются воздушные потоки при изменении температурного фона в зонах мониторинга.</w:t>
      </w:r>
    </w:p>
    <w:p w:rsidR="00322984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>П</w:t>
      </w:r>
      <w:r w:rsidRPr="00145B78">
        <w:rPr>
          <w:color w:val="000000"/>
        </w:rPr>
        <w:t>ри кратковременном отключении</w:t>
      </w:r>
      <w:r>
        <w:rPr>
          <w:color w:val="000000"/>
        </w:rPr>
        <w:t xml:space="preserve"> входящего</w:t>
      </w:r>
      <w:r w:rsidRPr="00145B78">
        <w:rPr>
          <w:color w:val="000000"/>
        </w:rPr>
        <w:t xml:space="preserve"> напряжения</w:t>
      </w:r>
      <w:r>
        <w:rPr>
          <w:color w:val="000000"/>
        </w:rPr>
        <w:t xml:space="preserve">, прецизионный кондиционер должен восстановить установленный режим работы после </w:t>
      </w:r>
      <w:r w:rsidRPr="00145B78">
        <w:rPr>
          <w:color w:val="000000"/>
        </w:rPr>
        <w:t>возобновления подачи электропитания</w:t>
      </w:r>
      <w:r>
        <w:rPr>
          <w:color w:val="000000"/>
        </w:rPr>
        <w:t>.</w:t>
      </w:r>
    </w:p>
    <w:p w:rsidR="00322984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E01E7C">
        <w:rPr>
          <w:color w:val="000000"/>
        </w:rPr>
        <w:t xml:space="preserve">Прецизионные кондиционеры должны быть укомплектованы воздушными фильтрами классом не ниже EU4, EU5 или EN779 </w:t>
      </w:r>
      <w:proofErr w:type="spellStart"/>
      <w:r w:rsidRPr="00E01E7C">
        <w:rPr>
          <w:color w:val="000000"/>
        </w:rPr>
        <w:t>std</w:t>
      </w:r>
      <w:proofErr w:type="spellEnd"/>
      <w:r w:rsidRPr="00E01E7C">
        <w:rPr>
          <w:color w:val="000000"/>
        </w:rPr>
        <w:t xml:space="preserve"> с эффективностью G4 (EU4)</w:t>
      </w:r>
      <w:r>
        <w:rPr>
          <w:color w:val="000000"/>
        </w:rPr>
        <w:t xml:space="preserve"> </w:t>
      </w:r>
    </w:p>
    <w:p w:rsidR="00322984" w:rsidRPr="00786350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786350">
        <w:rPr>
          <w:color w:val="000000"/>
        </w:rPr>
        <w:t xml:space="preserve">Насосная группа, обеспечивающая циркуляцию хладагента в системе, должна подключаться к защищенной сети гарантированного электропитания отдельной от ИБП, обеспечивающего бесперебойное электропитание серверного и телекоммуникационного оборудования. Для предотвращения влияния электрических помех на оборудование расположенное в помещениях ЦОД при включении прецизионных кондиционеров должна быть предусмотрена их электрическая развязка по электропитанию и надежное заземление.  </w:t>
      </w:r>
    </w:p>
    <w:p w:rsidR="00322984" w:rsidRPr="00786350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 xml:space="preserve">Подача охлажденного системой ПК воздуха к серверному и телекоммуникационному оборудованию (включая источники бесперебойного питания) должна осуществляться в соответствии с требованиями производителей данного оборудования. </w:t>
      </w:r>
    </w:p>
    <w:p w:rsidR="00322984" w:rsidRPr="00786350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>Забор воздуха нагретого установленным оборудованием должен осуществляться непосредственно кондиционерным оборудованием используя естественную конвекцию воздушных потоков в помещении без использования воздуховодов;</w:t>
      </w:r>
    </w:p>
    <w:p w:rsidR="00322984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601B7B">
        <w:rPr>
          <w:color w:val="000000"/>
        </w:rPr>
        <w:t xml:space="preserve">Система(-мы) прецизионного кондиционирования должна иметь встроенную или отдельную систему </w:t>
      </w:r>
      <w:proofErr w:type="spellStart"/>
      <w:r w:rsidRPr="00601B7B">
        <w:rPr>
          <w:color w:val="000000"/>
        </w:rPr>
        <w:t>пароувлаж</w:t>
      </w:r>
      <w:r w:rsidR="007A335B">
        <w:rPr>
          <w:color w:val="000000"/>
        </w:rPr>
        <w:t>н</w:t>
      </w:r>
      <w:r w:rsidRPr="00601B7B">
        <w:rPr>
          <w:color w:val="000000"/>
        </w:rPr>
        <w:t>ения</w:t>
      </w:r>
      <w:proofErr w:type="spellEnd"/>
      <w:r w:rsidRPr="00601B7B">
        <w:rPr>
          <w:color w:val="000000"/>
        </w:rPr>
        <w:t xml:space="preserve"> типа «холодный пар».</w:t>
      </w:r>
    </w:p>
    <w:p w:rsidR="00322984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>Уровень шума холодильных машин должен соответствовать требованиям соответствующих стандартов, СНиП, ГОСТ, для расположения в жилом районе города.</w:t>
      </w:r>
    </w:p>
    <w:p w:rsidR="00322984" w:rsidRPr="00B91886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>Система ПК воздуха в любой период года должна обеспечивать работоспособность в широком диапазоне параметров внешней среды, бесперебойное функционирование системы (24 часа в сутки, 365 дней в году) за счет аппаратного резервирования всех устройств системы.</w:t>
      </w:r>
    </w:p>
    <w:p w:rsidR="00322984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>Система должна обеспечивать поддержание одновременно температуры и влажности воздуха в заданном диапазоне с точностью порядка 1-3%, очистку подаваемого в помещение воздуха до заданной степени чистоты, а также соответствие рабочих параметров согласно приведенной ниже таблице:</w:t>
      </w:r>
    </w:p>
    <w:p w:rsidR="00322984" w:rsidRDefault="00322984" w:rsidP="00322984">
      <w:pPr>
        <w:pStyle w:val="a3"/>
        <w:spacing w:before="0" w:beforeAutospacing="0" w:after="120" w:afterAutospacing="0"/>
        <w:jc w:val="center"/>
      </w:pPr>
      <w:r>
        <w:t>Температура, относительная влажность и скорость движения воздуха</w:t>
      </w:r>
      <w:r>
        <w:br/>
        <w:t>в рабочей зоне помещения.</w:t>
      </w:r>
    </w:p>
    <w:tbl>
      <w:tblPr>
        <w:tblW w:w="42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440"/>
        <w:gridCol w:w="1381"/>
        <w:gridCol w:w="1513"/>
        <w:gridCol w:w="1631"/>
        <w:gridCol w:w="1439"/>
      </w:tblGrid>
      <w:tr w:rsidR="00322984" w:rsidTr="00A7636D">
        <w:trPr>
          <w:trHeight w:val="787"/>
          <w:jc w:val="center"/>
        </w:trPr>
        <w:tc>
          <w:tcPr>
            <w:tcW w:w="2335" w:type="dxa"/>
            <w:vAlign w:val="center"/>
          </w:tcPr>
          <w:p w:rsidR="00322984" w:rsidRDefault="00322984" w:rsidP="00A76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322984" w:rsidRDefault="00322984" w:rsidP="00A76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Температура воздуха, °С</w:t>
            </w:r>
          </w:p>
        </w:tc>
        <w:tc>
          <w:tcPr>
            <w:tcW w:w="1448" w:type="dxa"/>
            <w:vAlign w:val="center"/>
          </w:tcPr>
          <w:p w:rsidR="00322984" w:rsidRDefault="00322984" w:rsidP="00A76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Относительная влажность воздуха, %</w:t>
            </w:r>
          </w:p>
        </w:tc>
        <w:tc>
          <w:tcPr>
            <w:tcW w:w="1561" w:type="dxa"/>
            <w:vAlign w:val="center"/>
          </w:tcPr>
          <w:p w:rsidR="00322984" w:rsidRDefault="00322984" w:rsidP="00A76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Запыленность воздуха</w:t>
            </w:r>
          </w:p>
        </w:tc>
        <w:tc>
          <w:tcPr>
            <w:tcW w:w="1377" w:type="dxa"/>
            <w:vAlign w:val="center"/>
          </w:tcPr>
          <w:p w:rsidR="00322984" w:rsidRDefault="00322984" w:rsidP="00A76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Средняя скорость движения воздуха, м/с</w:t>
            </w:r>
          </w:p>
        </w:tc>
      </w:tr>
      <w:tr w:rsidR="00322984" w:rsidTr="00A7636D">
        <w:trPr>
          <w:trHeight w:val="1444"/>
          <w:jc w:val="center"/>
        </w:trPr>
        <w:tc>
          <w:tcPr>
            <w:tcW w:w="2335" w:type="dxa"/>
            <w:vAlign w:val="center"/>
          </w:tcPr>
          <w:p w:rsidR="00322984" w:rsidRDefault="00322984" w:rsidP="00A76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Любой период года (температура наружного воздуха от -40 до +40° С)</w:t>
            </w:r>
          </w:p>
        </w:tc>
        <w:tc>
          <w:tcPr>
            <w:tcW w:w="1322" w:type="dxa"/>
            <w:vAlign w:val="center"/>
          </w:tcPr>
          <w:p w:rsidR="00322984" w:rsidRDefault="00322984" w:rsidP="00A76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± 2</w:t>
            </w:r>
          </w:p>
        </w:tc>
        <w:tc>
          <w:tcPr>
            <w:tcW w:w="1448" w:type="dxa"/>
            <w:vAlign w:val="center"/>
          </w:tcPr>
          <w:p w:rsidR="00322984" w:rsidRDefault="00322984" w:rsidP="00A76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± 10</w:t>
            </w:r>
          </w:p>
        </w:tc>
        <w:tc>
          <w:tcPr>
            <w:tcW w:w="1561" w:type="dxa"/>
            <w:vAlign w:val="center"/>
          </w:tcPr>
          <w:p w:rsidR="00322984" w:rsidRPr="00755C1C" w:rsidRDefault="00322984" w:rsidP="00A76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55C1C">
              <w:rPr>
                <w:color w:val="000000"/>
                <w:sz w:val="18"/>
                <w:szCs w:val="18"/>
              </w:rPr>
              <w:t>Не более 0,75 мг/м3  (размеры частиц не более 3 мкм</w:t>
            </w:r>
            <w:proofErr w:type="gramStart"/>
            <w:r w:rsidRPr="00755C1C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755C1C">
              <w:rPr>
                <w:color w:val="000000"/>
                <w:sz w:val="18"/>
                <w:szCs w:val="18"/>
              </w:rPr>
              <w:t>.</w:t>
            </w:r>
          </w:p>
          <w:p w:rsidR="00322984" w:rsidRDefault="00322984" w:rsidP="00A76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322984" w:rsidRDefault="00322984" w:rsidP="00A76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более 0,3</w:t>
            </w:r>
          </w:p>
        </w:tc>
      </w:tr>
    </w:tbl>
    <w:p w:rsidR="00322984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 xml:space="preserve">В помещениях ЦОД необходимо обеспечить избыточное давление воздуха в размере 1,5 мм </w:t>
      </w:r>
      <w:proofErr w:type="spellStart"/>
      <w:r>
        <w:rPr>
          <w:color w:val="000000"/>
        </w:rPr>
        <w:t>вод.ст</w:t>
      </w:r>
      <w:proofErr w:type="spellEnd"/>
      <w:r>
        <w:rPr>
          <w:color w:val="000000"/>
        </w:rPr>
        <w:t xml:space="preserve">. для минимизации проникновения пыли извне. При срабатывании </w:t>
      </w:r>
      <w:r>
        <w:rPr>
          <w:color w:val="000000"/>
        </w:rPr>
        <w:lastRenderedPageBreak/>
        <w:t>системы Автоматического пожаротушения система приточной вентиляции должна автоматически отключаться.</w:t>
      </w:r>
    </w:p>
    <w:p w:rsidR="00322984" w:rsidRPr="00C42142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 xml:space="preserve">В помещении ЦОД необходимо обеспечить </w:t>
      </w:r>
      <w:proofErr w:type="spellStart"/>
      <w:r>
        <w:rPr>
          <w:color w:val="000000"/>
        </w:rPr>
        <w:t>газо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дымоудаление</w:t>
      </w:r>
      <w:proofErr w:type="spellEnd"/>
      <w:r>
        <w:rPr>
          <w:color w:val="000000"/>
        </w:rPr>
        <w:t xml:space="preserve"> после срабатывания системы Автоматического пожаротушения с автоматической блокировкой работы системы прецизионного кондиционирования.</w:t>
      </w:r>
    </w:p>
    <w:p w:rsidR="00322984" w:rsidRDefault="00322984" w:rsidP="00322984">
      <w:pPr>
        <w:pStyle w:val="a3"/>
        <w:spacing w:before="0" w:beforeAutospacing="0" w:after="120" w:afterAutospacing="0"/>
        <w:jc w:val="both"/>
        <w:rPr>
          <w:b/>
          <w:color w:val="000000"/>
        </w:rPr>
      </w:pPr>
    </w:p>
    <w:p w:rsidR="00C729E9" w:rsidRPr="00772062" w:rsidRDefault="00C729E9" w:rsidP="00322984">
      <w:pPr>
        <w:pStyle w:val="a3"/>
        <w:spacing w:before="0" w:beforeAutospacing="0" w:after="120" w:afterAutospacing="0"/>
        <w:jc w:val="both"/>
        <w:rPr>
          <w:b/>
          <w:color w:val="000000"/>
        </w:rPr>
      </w:pPr>
    </w:p>
    <w:p w:rsidR="00322984" w:rsidRPr="00A7427C" w:rsidRDefault="00322984" w:rsidP="00322984">
      <w:pPr>
        <w:pStyle w:val="a3"/>
        <w:numPr>
          <w:ilvl w:val="1"/>
          <w:numId w:val="6"/>
        </w:numPr>
        <w:spacing w:after="120" w:afterAutospacing="0"/>
        <w:ind w:left="0" w:firstLine="0"/>
        <w:jc w:val="both"/>
        <w:rPr>
          <w:b/>
          <w:color w:val="000000"/>
        </w:rPr>
      </w:pPr>
      <w:r w:rsidRPr="00A7427C">
        <w:rPr>
          <w:b/>
          <w:color w:val="000000"/>
        </w:rPr>
        <w:t>Требования к системе электропитания и заземления</w:t>
      </w:r>
      <w:r>
        <w:rPr>
          <w:b/>
          <w:color w:val="000000"/>
        </w:rPr>
        <w:t xml:space="preserve"> (Проект Рабочий документации – Том 2 Раздел 2 Электротехнические решения):</w:t>
      </w:r>
    </w:p>
    <w:p w:rsidR="00322984" w:rsidRPr="00A7427C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C42142">
        <w:rPr>
          <w:color w:val="000000"/>
        </w:rPr>
        <w:t xml:space="preserve">Помещение ЦОД является неотключаемой нагрузкой и относится к первой группе потребителей, для которых не допускается перерыв электропитания во всех режимах, включая полное отключение подачи электроэнергии от основного источника. </w:t>
      </w:r>
    </w:p>
    <w:p w:rsidR="00322984" w:rsidRPr="00C42142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C42142">
        <w:rPr>
          <w:color w:val="000000"/>
        </w:rPr>
        <w:t>В помещении ЦОД располагаются РЩ электропитания прецизионных кондиционеров, РЩ бесперебойного электропитания ЦОД и Рабочих мест, системы бесперебойного электропитания (отдельно - выделенный ИБП серверного и телекоммуникационного оборудования и выделенный ИБП бесперебойного электропитания Рабочих мест), коммуникационные и серверные шкафы.</w:t>
      </w:r>
    </w:p>
    <w:p w:rsidR="00322984" w:rsidRPr="00C42142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C42142">
        <w:rPr>
          <w:color w:val="000000"/>
        </w:rPr>
        <w:t xml:space="preserve">Сеть электропитания для помещения ЦОД и </w:t>
      </w:r>
      <w:r>
        <w:rPr>
          <w:color w:val="000000"/>
        </w:rPr>
        <w:t xml:space="preserve">Рабочих мест (далее – </w:t>
      </w:r>
      <w:r w:rsidRPr="00C42142">
        <w:rPr>
          <w:color w:val="000000"/>
        </w:rPr>
        <w:t>РМ</w:t>
      </w:r>
      <w:r>
        <w:rPr>
          <w:color w:val="000000"/>
        </w:rPr>
        <w:t>)</w:t>
      </w:r>
      <w:r w:rsidRPr="00C42142">
        <w:rPr>
          <w:color w:val="000000"/>
        </w:rPr>
        <w:t xml:space="preserve"> должна быть выделенной и помехозащищенной, и выполнена по 5-проводной с TN-S типом системы заземления (ГОСТ Р 50571.20-2000) в магистральной части.</w:t>
      </w:r>
    </w:p>
    <w:p w:rsidR="00322984" w:rsidRPr="00E35EC6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C42142">
        <w:rPr>
          <w:color w:val="000000"/>
        </w:rPr>
        <w:t>Сеть электропитания для</w:t>
      </w:r>
      <w:r>
        <w:rPr>
          <w:color w:val="000000"/>
        </w:rPr>
        <w:t xml:space="preserve"> вспомогательных</w:t>
      </w:r>
      <w:r w:rsidRPr="00C42142">
        <w:rPr>
          <w:color w:val="000000"/>
        </w:rPr>
        <w:t xml:space="preserve"> помещений с РМ должна соответствовать схеме с центром питания от РЩ бесперебойного питания с выделенным ИБП расположенным в ЦОД, быть выделенной и помехозащищенной, и выполнена по 5-проводной с TN-S типом системы заземления (ГОСТ Р 50571.20-2000) в магистральной части.</w:t>
      </w:r>
    </w:p>
    <w:p w:rsidR="00322984" w:rsidRPr="00FB02E8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C42142">
        <w:rPr>
          <w:color w:val="000000"/>
        </w:rPr>
        <w:t>Линии групповой сети, прокладываемые от групповых</w:t>
      </w:r>
      <w:r>
        <w:rPr>
          <w:color w:val="000000"/>
        </w:rPr>
        <w:t xml:space="preserve"> этажных</w:t>
      </w:r>
      <w:r w:rsidRPr="00C42142">
        <w:rPr>
          <w:color w:val="000000"/>
        </w:rPr>
        <w:t xml:space="preserve"> щитков до светильников дежурного освещения</w:t>
      </w:r>
      <w:r>
        <w:rPr>
          <w:color w:val="000000"/>
        </w:rPr>
        <w:t xml:space="preserve"> и </w:t>
      </w:r>
      <w:r w:rsidRPr="00C42142">
        <w:rPr>
          <w:color w:val="000000"/>
        </w:rPr>
        <w:t xml:space="preserve">штепсельных розеток </w:t>
      </w:r>
      <w:r>
        <w:rPr>
          <w:color w:val="000000"/>
        </w:rPr>
        <w:t xml:space="preserve">РМ </w:t>
      </w:r>
      <w:r w:rsidRPr="00C42142">
        <w:rPr>
          <w:color w:val="000000"/>
        </w:rPr>
        <w:t>должны выполняться трехпроводными (фазный - L, нулевой рабочий - N, и нулевой защитный - РЕ проводники).</w:t>
      </w:r>
    </w:p>
    <w:p w:rsidR="00322984" w:rsidRPr="00353A6B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C42142">
        <w:rPr>
          <w:color w:val="000000"/>
        </w:rPr>
        <w:t xml:space="preserve">Для обеспечения непрерывности работы </w:t>
      </w:r>
      <w:r w:rsidRPr="002516DE">
        <w:rPr>
          <w:color w:val="000000"/>
        </w:rPr>
        <w:t>всего серверного и телекоммуникационного оборудования,</w:t>
      </w:r>
      <w:r w:rsidRPr="00C42142">
        <w:rPr>
          <w:color w:val="000000"/>
        </w:rPr>
        <w:t xml:space="preserve"> электроснабжение</w:t>
      </w:r>
      <w:r w:rsidRPr="002516DE">
        <w:rPr>
          <w:color w:val="000000"/>
        </w:rPr>
        <w:t xml:space="preserve"> должно осуществляться от двух независимых защищенных линий бесперебойного </w:t>
      </w:r>
      <w:r w:rsidRPr="00C42142">
        <w:rPr>
          <w:color w:val="000000"/>
        </w:rPr>
        <w:t>питания (электропитание каждого серверного и коммуникационного шкафа должно быть выполнено двумя вводами от разных ИБП ЦОД);</w:t>
      </w:r>
    </w:p>
    <w:p w:rsidR="00322984" w:rsidRPr="00353A6B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C42142">
        <w:rPr>
          <w:color w:val="000000"/>
        </w:rPr>
        <w:t>Расчетная нагрузка в шкафах следующая:</w:t>
      </w:r>
    </w:p>
    <w:p w:rsidR="00322984" w:rsidRDefault="00322984" w:rsidP="00322984">
      <w:pPr>
        <w:numPr>
          <w:ilvl w:val="1"/>
          <w:numId w:val="1"/>
        </w:numPr>
        <w:tabs>
          <w:tab w:val="num" w:pos="-17294"/>
          <w:tab w:val="left" w:pos="0"/>
          <w:tab w:val="num" w:pos="2552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Для коммуникационных шкафов </w:t>
      </w:r>
      <w:r w:rsidRPr="00353A6B">
        <w:rPr>
          <w:color w:val="000000"/>
        </w:rPr>
        <w:t>не должна превышать 5кВА</w:t>
      </w:r>
      <w:r>
        <w:rPr>
          <w:color w:val="000000"/>
        </w:rPr>
        <w:t>;</w:t>
      </w:r>
    </w:p>
    <w:p w:rsidR="00322984" w:rsidRPr="002516DE" w:rsidRDefault="00322984" w:rsidP="00322984">
      <w:pPr>
        <w:numPr>
          <w:ilvl w:val="1"/>
          <w:numId w:val="1"/>
        </w:numPr>
        <w:tabs>
          <w:tab w:val="num" w:pos="-17294"/>
          <w:tab w:val="left" w:pos="0"/>
          <w:tab w:val="num" w:pos="2552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Для серверных шкафов не должна превышать 7 </w:t>
      </w:r>
      <w:proofErr w:type="spellStart"/>
      <w:r>
        <w:rPr>
          <w:color w:val="000000"/>
        </w:rPr>
        <w:t>кВА</w:t>
      </w:r>
      <w:proofErr w:type="spellEnd"/>
      <w:r>
        <w:rPr>
          <w:color w:val="000000"/>
        </w:rPr>
        <w:t>.</w:t>
      </w:r>
    </w:p>
    <w:p w:rsidR="00322984" w:rsidRPr="00C42142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C42142">
        <w:rPr>
          <w:color w:val="000000"/>
        </w:rPr>
        <w:t xml:space="preserve">Токоведущие элементы системы электроснабжения должны выполняться только медным кабелем в металлических проволочных лотках. Прокладка силовых кабелей и кабелей слаботочных систем, производится раздельно. Пересечение трасс кабелей допускается только под прямым углом (ГОСТ 50571.20-2000). </w:t>
      </w:r>
    </w:p>
    <w:p w:rsidR="00322984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 xml:space="preserve">Система электропитания и заземления должна быть реализована в строгом соответствии с требованиями по защите от помех (ГОСТ Р 50839-95), а также защиты от: </w:t>
      </w:r>
    </w:p>
    <w:p w:rsidR="00322984" w:rsidRPr="00C21ACF" w:rsidRDefault="00322984" w:rsidP="00C21ACF">
      <w:pPr>
        <w:numPr>
          <w:ilvl w:val="0"/>
          <w:numId w:val="18"/>
        </w:numPr>
        <w:jc w:val="both"/>
        <w:rPr>
          <w:color w:val="000000"/>
        </w:rPr>
      </w:pPr>
      <w:r w:rsidRPr="00C21ACF">
        <w:rPr>
          <w:color w:val="000000"/>
        </w:rPr>
        <w:t xml:space="preserve">электростатических разрядов (ГОСТ </w:t>
      </w:r>
      <w:proofErr w:type="gramStart"/>
      <w:r w:rsidRPr="00C21ACF">
        <w:rPr>
          <w:color w:val="000000"/>
        </w:rPr>
        <w:t>Р</w:t>
      </w:r>
      <w:proofErr w:type="gramEnd"/>
      <w:r w:rsidRPr="00C21ACF">
        <w:rPr>
          <w:color w:val="000000"/>
        </w:rPr>
        <w:t xml:space="preserve"> 51317.4.2-99); </w:t>
      </w:r>
    </w:p>
    <w:p w:rsidR="00322984" w:rsidRPr="00C21ACF" w:rsidRDefault="00322984" w:rsidP="00C21ACF">
      <w:pPr>
        <w:numPr>
          <w:ilvl w:val="0"/>
          <w:numId w:val="18"/>
        </w:numPr>
        <w:jc w:val="both"/>
        <w:rPr>
          <w:color w:val="000000"/>
        </w:rPr>
      </w:pPr>
      <w:r w:rsidRPr="00C21ACF">
        <w:rPr>
          <w:color w:val="000000"/>
        </w:rPr>
        <w:t xml:space="preserve">наносекундных импульсных помех в цепях электропитания переменного тока и в цепях ввода/вывода (ГОСТ </w:t>
      </w:r>
      <w:proofErr w:type="gramStart"/>
      <w:r w:rsidRPr="00C21ACF">
        <w:rPr>
          <w:color w:val="000000"/>
        </w:rPr>
        <w:t>Р</w:t>
      </w:r>
      <w:proofErr w:type="gramEnd"/>
      <w:r w:rsidRPr="00C21ACF">
        <w:rPr>
          <w:color w:val="000000"/>
        </w:rPr>
        <w:t xml:space="preserve"> 51317.4.4-99); </w:t>
      </w:r>
    </w:p>
    <w:p w:rsidR="00322984" w:rsidRPr="00C21ACF" w:rsidRDefault="00322984" w:rsidP="00C21ACF">
      <w:pPr>
        <w:numPr>
          <w:ilvl w:val="0"/>
          <w:numId w:val="18"/>
        </w:numPr>
        <w:jc w:val="both"/>
        <w:rPr>
          <w:color w:val="000000"/>
        </w:rPr>
      </w:pPr>
      <w:r w:rsidRPr="00C21ACF">
        <w:rPr>
          <w:color w:val="000000"/>
        </w:rPr>
        <w:t xml:space="preserve">непрерывных радиочастотных помех (ГОСТ </w:t>
      </w:r>
      <w:proofErr w:type="gramStart"/>
      <w:r w:rsidRPr="00C21ACF">
        <w:rPr>
          <w:color w:val="000000"/>
        </w:rPr>
        <w:t>Р</w:t>
      </w:r>
      <w:proofErr w:type="gramEnd"/>
      <w:r w:rsidRPr="00C21ACF">
        <w:rPr>
          <w:color w:val="000000"/>
        </w:rPr>
        <w:t xml:space="preserve"> 51318.24-99); </w:t>
      </w:r>
    </w:p>
    <w:p w:rsidR="00322984" w:rsidRPr="00C21ACF" w:rsidRDefault="00322984" w:rsidP="00C21ACF">
      <w:pPr>
        <w:numPr>
          <w:ilvl w:val="0"/>
          <w:numId w:val="18"/>
        </w:numPr>
        <w:jc w:val="both"/>
        <w:rPr>
          <w:color w:val="000000"/>
        </w:rPr>
      </w:pPr>
      <w:r w:rsidRPr="00C21ACF">
        <w:rPr>
          <w:color w:val="000000"/>
        </w:rPr>
        <w:t xml:space="preserve">радиочастотного электромагнитного поля (ГОСТ </w:t>
      </w:r>
      <w:proofErr w:type="gramStart"/>
      <w:r w:rsidRPr="00C21ACF">
        <w:rPr>
          <w:color w:val="000000"/>
        </w:rPr>
        <w:t>Р</w:t>
      </w:r>
      <w:proofErr w:type="gramEnd"/>
      <w:r w:rsidRPr="00C21ACF">
        <w:rPr>
          <w:color w:val="000000"/>
        </w:rPr>
        <w:t xml:space="preserve"> 51317.4.3—99); </w:t>
      </w:r>
    </w:p>
    <w:p w:rsidR="00322984" w:rsidRPr="00C21ACF" w:rsidRDefault="00322984" w:rsidP="00C21ACF">
      <w:pPr>
        <w:numPr>
          <w:ilvl w:val="0"/>
          <w:numId w:val="18"/>
        </w:numPr>
        <w:jc w:val="both"/>
        <w:rPr>
          <w:color w:val="000000"/>
        </w:rPr>
      </w:pPr>
      <w:proofErr w:type="spellStart"/>
      <w:r w:rsidRPr="00C21ACF">
        <w:rPr>
          <w:color w:val="000000"/>
        </w:rPr>
        <w:t>кондуктивных</w:t>
      </w:r>
      <w:proofErr w:type="spellEnd"/>
      <w:r w:rsidRPr="00C21ACF">
        <w:rPr>
          <w:color w:val="000000"/>
        </w:rPr>
        <w:t xml:space="preserve"> помех, наведенных радиочастотными электромагнитными полями (ГОСТ </w:t>
      </w:r>
      <w:proofErr w:type="gramStart"/>
      <w:r w:rsidRPr="00C21ACF">
        <w:rPr>
          <w:color w:val="000000"/>
        </w:rPr>
        <w:t>Р</w:t>
      </w:r>
      <w:proofErr w:type="gramEnd"/>
      <w:r w:rsidRPr="00C21ACF">
        <w:rPr>
          <w:color w:val="000000"/>
        </w:rPr>
        <w:t xml:space="preserve"> 51317.4.6-99); </w:t>
      </w:r>
    </w:p>
    <w:p w:rsidR="00322984" w:rsidRPr="00C21ACF" w:rsidRDefault="00322984" w:rsidP="00C21ACF">
      <w:pPr>
        <w:numPr>
          <w:ilvl w:val="0"/>
          <w:numId w:val="18"/>
        </w:numPr>
        <w:jc w:val="both"/>
        <w:rPr>
          <w:color w:val="000000"/>
        </w:rPr>
      </w:pPr>
      <w:r w:rsidRPr="00C21ACF">
        <w:rPr>
          <w:color w:val="000000"/>
        </w:rPr>
        <w:t xml:space="preserve">магнитного поля промышленной частоты (ГОСТ </w:t>
      </w:r>
      <w:proofErr w:type="gramStart"/>
      <w:r w:rsidRPr="00C21ACF">
        <w:rPr>
          <w:color w:val="000000"/>
        </w:rPr>
        <w:t>Р</w:t>
      </w:r>
      <w:proofErr w:type="gramEnd"/>
      <w:r w:rsidRPr="00C21ACF">
        <w:rPr>
          <w:color w:val="000000"/>
        </w:rPr>
        <w:t xml:space="preserve"> 50648); </w:t>
      </w:r>
    </w:p>
    <w:p w:rsidR="00322984" w:rsidRPr="00C21ACF" w:rsidRDefault="00322984" w:rsidP="00C21ACF">
      <w:pPr>
        <w:numPr>
          <w:ilvl w:val="0"/>
          <w:numId w:val="18"/>
        </w:numPr>
        <w:jc w:val="both"/>
        <w:rPr>
          <w:color w:val="000000"/>
        </w:rPr>
      </w:pPr>
      <w:r w:rsidRPr="00C21ACF">
        <w:rPr>
          <w:color w:val="000000"/>
        </w:rPr>
        <w:t xml:space="preserve">микросекундных импульсных помех большой энергии (ГОСТ </w:t>
      </w:r>
      <w:proofErr w:type="gramStart"/>
      <w:r w:rsidRPr="00C21ACF">
        <w:rPr>
          <w:color w:val="000000"/>
        </w:rPr>
        <w:t>Р</w:t>
      </w:r>
      <w:proofErr w:type="gramEnd"/>
      <w:r w:rsidRPr="00C21ACF">
        <w:rPr>
          <w:color w:val="000000"/>
        </w:rPr>
        <w:t xml:space="preserve"> 51317.4.5-99); </w:t>
      </w:r>
    </w:p>
    <w:p w:rsidR="00322984" w:rsidRPr="00C21ACF" w:rsidRDefault="00322984" w:rsidP="00C21ACF">
      <w:pPr>
        <w:numPr>
          <w:ilvl w:val="0"/>
          <w:numId w:val="18"/>
        </w:numPr>
        <w:jc w:val="both"/>
        <w:rPr>
          <w:color w:val="000000"/>
        </w:rPr>
      </w:pPr>
      <w:r w:rsidRPr="00C21ACF">
        <w:rPr>
          <w:color w:val="000000"/>
        </w:rPr>
        <w:t xml:space="preserve">динамических изменений напряжения (прерывания, провалы, выбросы) сети электропитания (ГОСТ </w:t>
      </w:r>
      <w:proofErr w:type="gramStart"/>
      <w:r w:rsidRPr="00C21ACF">
        <w:rPr>
          <w:color w:val="000000"/>
        </w:rPr>
        <w:t>Р</w:t>
      </w:r>
      <w:proofErr w:type="gramEnd"/>
      <w:r w:rsidRPr="00C21ACF">
        <w:rPr>
          <w:color w:val="000000"/>
        </w:rPr>
        <w:t xml:space="preserve"> 51317.4.11-99). </w:t>
      </w:r>
    </w:p>
    <w:p w:rsidR="00322984" w:rsidRPr="00C42142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146406">
        <w:rPr>
          <w:color w:val="000000"/>
        </w:rPr>
        <w:lastRenderedPageBreak/>
        <w:t xml:space="preserve">Электроснабжение, заземление и защитные меры электробезопасности, силовое электрооборудование и электрическое освещение </w:t>
      </w:r>
      <w:r>
        <w:rPr>
          <w:color w:val="000000"/>
        </w:rPr>
        <w:t>помещений ЦОД и вспомогательных помещений</w:t>
      </w:r>
      <w:r w:rsidRPr="00146406">
        <w:rPr>
          <w:color w:val="000000"/>
        </w:rPr>
        <w:t xml:space="preserve"> необходимо выполнять по требованиям ПУЭ-2004 РК, ВСН-59-88, а также с учетом ГОСТов и других нормативных документов.</w:t>
      </w:r>
    </w:p>
    <w:p w:rsidR="00322984" w:rsidRPr="00C42142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C42142">
        <w:rPr>
          <w:color w:val="000000"/>
        </w:rPr>
        <w:t>Заземление устройств в помещениях ЦОД должно выполнятся по ГОСТ Р 50571.20-2000, ГОСТ Р 50571.21-2000 и ГОСТ Р 50571.22-2000</w:t>
      </w:r>
      <w:r>
        <w:rPr>
          <w:color w:val="000000"/>
        </w:rPr>
        <w:t xml:space="preserve"> и соответствовать значению согласно ПУЭ не более 4 ОМ</w:t>
      </w:r>
      <w:r w:rsidRPr="00C42142">
        <w:rPr>
          <w:color w:val="000000"/>
        </w:rPr>
        <w:t>.</w:t>
      </w:r>
    </w:p>
    <w:p w:rsidR="00322984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>Система заземления должна включать в себя:</w:t>
      </w:r>
    </w:p>
    <w:p w:rsidR="00322984" w:rsidRPr="00C42142" w:rsidRDefault="00322984" w:rsidP="00C21ACF">
      <w:pPr>
        <w:numPr>
          <w:ilvl w:val="3"/>
          <w:numId w:val="16"/>
        </w:numPr>
        <w:jc w:val="both"/>
        <w:rPr>
          <w:color w:val="000000"/>
        </w:rPr>
      </w:pPr>
      <w:r w:rsidRPr="00C42142">
        <w:rPr>
          <w:color w:val="000000"/>
        </w:rPr>
        <w:t>шину технологического заземления (схема “одноточечная звезда”)</w:t>
      </w:r>
    </w:p>
    <w:p w:rsidR="00322984" w:rsidRPr="00C42142" w:rsidRDefault="00322984" w:rsidP="00C21ACF">
      <w:pPr>
        <w:numPr>
          <w:ilvl w:val="3"/>
          <w:numId w:val="16"/>
        </w:numPr>
        <w:jc w:val="both"/>
        <w:rPr>
          <w:color w:val="000000"/>
        </w:rPr>
      </w:pPr>
      <w:r w:rsidRPr="00C42142">
        <w:rPr>
          <w:color w:val="000000"/>
        </w:rPr>
        <w:t>кабельно-распределительную сеть (рабочие проводники) заземления.</w:t>
      </w:r>
    </w:p>
    <w:p w:rsidR="00322984" w:rsidRPr="00C42142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C42142">
        <w:rPr>
          <w:color w:val="000000"/>
        </w:rPr>
        <w:t>Соединения заземляющих защитных проводников между собой должны обеспечивать надежный контакт и выполняться посредством сварки. Возможно выполнение соединений другими способами, обеспечивающими требования ГОСТ 10434-82 ко 2-му классу соединений.</w:t>
      </w:r>
    </w:p>
    <w:p w:rsidR="00322984" w:rsidRPr="00C42142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C42142">
        <w:rPr>
          <w:color w:val="000000"/>
        </w:rPr>
        <w:t>Все открытые проводящие части должны быть соединены с заземляющей шиной защитным РЕ проводником, выполненным медным проводом сечением не менее 6 мм2</w:t>
      </w:r>
    </w:p>
    <w:p w:rsidR="00322984" w:rsidRPr="00C42142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C42142">
        <w:rPr>
          <w:color w:val="000000"/>
        </w:rPr>
        <w:t>Не допускается объединение нулевых рабочих и защитных проводников различных групповых линий.</w:t>
      </w:r>
    </w:p>
    <w:p w:rsidR="00322984" w:rsidRDefault="00322984" w:rsidP="00322984">
      <w:pPr>
        <w:pStyle w:val="a3"/>
        <w:tabs>
          <w:tab w:val="num" w:pos="567"/>
        </w:tabs>
        <w:spacing w:before="0" w:beforeAutospacing="0" w:after="120" w:afterAutospacing="0"/>
        <w:jc w:val="both"/>
      </w:pPr>
    </w:p>
    <w:p w:rsidR="00322984" w:rsidRPr="000C74B9" w:rsidRDefault="00322984" w:rsidP="00322984">
      <w:pPr>
        <w:pStyle w:val="a3"/>
        <w:numPr>
          <w:ilvl w:val="1"/>
          <w:numId w:val="6"/>
        </w:numPr>
        <w:spacing w:after="120" w:afterAutospacing="0"/>
        <w:ind w:left="0" w:firstLine="0"/>
        <w:jc w:val="both"/>
        <w:rPr>
          <w:b/>
          <w:color w:val="000000"/>
        </w:rPr>
      </w:pPr>
      <w:r w:rsidRPr="000C74B9">
        <w:rPr>
          <w:b/>
          <w:color w:val="000000"/>
        </w:rPr>
        <w:t>Требования к силовой кабельной системе и автоматическим выключателям</w:t>
      </w:r>
      <w:r w:rsidR="00576A23">
        <w:rPr>
          <w:b/>
          <w:color w:val="000000"/>
        </w:rPr>
        <w:t xml:space="preserve"> (Проект Рабочий документации – Том 2 Раздел 2 Электротехнические решения)</w:t>
      </w:r>
    </w:p>
    <w:p w:rsidR="00322984" w:rsidRPr="0018133B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18133B">
        <w:rPr>
          <w:color w:val="000000"/>
        </w:rPr>
        <w:t xml:space="preserve">Для ремонтопригодности и технического обслуживания оборудования без отключения постороннего оборудования, потребители разбиваются на вторичные группы с установкой автоматических выключателей. </w:t>
      </w:r>
    </w:p>
    <w:p w:rsidR="00322984" w:rsidRPr="0018133B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18133B">
        <w:rPr>
          <w:color w:val="000000"/>
        </w:rPr>
        <w:t>На каждый серверный и телекоммуникационный шкаф, для каждого отходящего кабеля должен быть установлен отдельный автоматический выключатель</w:t>
      </w:r>
    </w:p>
    <w:p w:rsidR="00322984" w:rsidRPr="0018133B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18133B">
        <w:rPr>
          <w:color w:val="000000"/>
        </w:rPr>
        <w:t>Не допускается установка одного автоматического выключателя для двух и более электрических кабелей.</w:t>
      </w:r>
    </w:p>
    <w:p w:rsidR="00322984" w:rsidRPr="0018133B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18133B">
        <w:rPr>
          <w:color w:val="000000"/>
        </w:rPr>
        <w:t>Укладка силовых кабелей должна выполняться с применением кабельных органайзеров и кабельных стяжек, все кабели должны быть уложены таким образом, чтобы занимать наименьший объем, при этом кабели должны быть уложены параллельно друг другу и не должны пересекаться.</w:t>
      </w:r>
    </w:p>
    <w:p w:rsidR="00322984" w:rsidRPr="0018133B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18133B">
        <w:rPr>
          <w:color w:val="000000"/>
        </w:rPr>
        <w:t>Все кабели должны быть промаркированы таким образом, чтобы маркировка на них была удобочитаемой и износостойкой.</w:t>
      </w:r>
    </w:p>
    <w:p w:rsidR="00322984" w:rsidRPr="003C2FC1" w:rsidRDefault="00322984" w:rsidP="00322984">
      <w:pPr>
        <w:pStyle w:val="a3"/>
        <w:tabs>
          <w:tab w:val="num" w:pos="567"/>
        </w:tabs>
        <w:spacing w:before="0" w:beforeAutospacing="0" w:after="120" w:afterAutospacing="0"/>
        <w:jc w:val="both"/>
      </w:pPr>
    </w:p>
    <w:p w:rsidR="00322984" w:rsidRPr="00742406" w:rsidRDefault="00322984" w:rsidP="00322984">
      <w:pPr>
        <w:pStyle w:val="a3"/>
        <w:numPr>
          <w:ilvl w:val="1"/>
          <w:numId w:val="6"/>
        </w:numPr>
        <w:spacing w:after="120" w:afterAutospacing="0"/>
        <w:ind w:left="0" w:firstLine="0"/>
        <w:jc w:val="both"/>
        <w:rPr>
          <w:b/>
          <w:color w:val="000000"/>
        </w:rPr>
      </w:pPr>
      <w:r w:rsidRPr="00742406">
        <w:rPr>
          <w:b/>
          <w:color w:val="000000"/>
        </w:rPr>
        <w:t>Требования к источникам бесперебойного питания</w:t>
      </w:r>
      <w:r w:rsidR="00576A23">
        <w:rPr>
          <w:b/>
          <w:color w:val="000000"/>
        </w:rPr>
        <w:t xml:space="preserve"> (Проект Рабочий документации – Том 2 Раздел 2 Электротехнические решения)</w:t>
      </w:r>
      <w:r w:rsidRPr="00742406">
        <w:rPr>
          <w:b/>
          <w:color w:val="000000"/>
        </w:rPr>
        <w:t>:</w:t>
      </w:r>
    </w:p>
    <w:p w:rsidR="00322984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A27F95">
        <w:rPr>
          <w:color w:val="000000"/>
        </w:rPr>
        <w:t xml:space="preserve">  Для обеспечения непрерывно</w:t>
      </w:r>
      <w:r>
        <w:rPr>
          <w:color w:val="000000"/>
        </w:rPr>
        <w:t>сти</w:t>
      </w:r>
      <w:r w:rsidRPr="00A27F95">
        <w:rPr>
          <w:color w:val="000000"/>
        </w:rPr>
        <w:t xml:space="preserve"> </w:t>
      </w:r>
      <w:r>
        <w:rPr>
          <w:color w:val="000000"/>
        </w:rPr>
        <w:t xml:space="preserve">работы серверного и телекоммуникационного </w:t>
      </w:r>
      <w:r w:rsidRPr="00A27F95">
        <w:rPr>
          <w:color w:val="000000"/>
        </w:rPr>
        <w:t>оборудования</w:t>
      </w:r>
      <w:r>
        <w:rPr>
          <w:color w:val="000000"/>
        </w:rPr>
        <w:t xml:space="preserve"> и РМ, необходимо предусмотреть </w:t>
      </w:r>
      <w:r w:rsidR="00C7329A">
        <w:rPr>
          <w:color w:val="000000"/>
        </w:rPr>
        <w:t>отдельные модульные</w:t>
      </w:r>
      <w:r w:rsidR="00136A61">
        <w:rPr>
          <w:color w:val="000000"/>
        </w:rPr>
        <w:t xml:space="preserve"> </w:t>
      </w:r>
      <w:r>
        <w:rPr>
          <w:color w:val="000000"/>
        </w:rPr>
        <w:t>Источники бесперебойного питания (далее ИБП)</w:t>
      </w:r>
    </w:p>
    <w:p w:rsidR="00322984" w:rsidRPr="0018133B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18133B">
        <w:rPr>
          <w:color w:val="000000"/>
        </w:rPr>
        <w:t>ИБП должны быть производства известных мировых брендов.</w:t>
      </w:r>
    </w:p>
    <w:p w:rsidR="00322984" w:rsidRPr="0018133B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18133B">
        <w:rPr>
          <w:color w:val="000000"/>
        </w:rPr>
        <w:t>ИБП для оборудования ЦОД с целью возможности увеличения нагрузки и обеспечения технического обслуживания без отключения электропитания оборудования должны иметь модульную конструкцию (схема с двойным резервированием 2N+</w:t>
      </w:r>
      <w:r w:rsidR="0044459C">
        <w:rPr>
          <w:color w:val="000000"/>
        </w:rPr>
        <w:t>1</w:t>
      </w:r>
      <w:r w:rsidRPr="0018133B">
        <w:rPr>
          <w:color w:val="000000"/>
        </w:rPr>
        <w:t>).</w:t>
      </w:r>
    </w:p>
    <w:p w:rsidR="00322984" w:rsidRPr="0018133B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18133B">
        <w:rPr>
          <w:color w:val="000000"/>
        </w:rPr>
        <w:t>ИБП для РМ с целью возможности увеличения нагрузки и обеспечения технического обслуживания без отключения электропитания оборудования должны иметь модульную конструкцию (схема с резервированием N+1).</w:t>
      </w:r>
    </w:p>
    <w:p w:rsidR="00322984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 xml:space="preserve">Для обеспечения требуемого качества электроснабжения, ИБП должны иметь схему 3-3 (3х фазный вход – 3х фазный выход) с топологией двойного преобразования. </w:t>
      </w:r>
    </w:p>
    <w:p w:rsidR="00322984" w:rsidRPr="0018133B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18133B">
        <w:rPr>
          <w:color w:val="000000"/>
        </w:rPr>
        <w:lastRenderedPageBreak/>
        <w:t>Подключение нелинейной нагрузки с пик-фактором до 3 не должно приводить к перегрузке и недопустимым провалам напряжения.</w:t>
      </w:r>
    </w:p>
    <w:p w:rsidR="00322984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18133B">
        <w:rPr>
          <w:color w:val="000000"/>
        </w:rPr>
        <w:t>ИБП системы бесперебойного электроснабжения должны обеспечивать:</w:t>
      </w:r>
    </w:p>
    <w:p w:rsidR="00322984" w:rsidRDefault="00322984" w:rsidP="00322984">
      <w:pPr>
        <w:jc w:val="both"/>
        <w:rPr>
          <w:color w:val="000000"/>
        </w:rPr>
      </w:pPr>
    </w:p>
    <w:p w:rsidR="00322984" w:rsidRPr="0095059A" w:rsidRDefault="00322984" w:rsidP="00322984">
      <w:pPr>
        <w:numPr>
          <w:ilvl w:val="0"/>
          <w:numId w:val="3"/>
        </w:numPr>
        <w:tabs>
          <w:tab w:val="num" w:pos="2552"/>
        </w:tabs>
        <w:ind w:left="0" w:firstLine="0"/>
        <w:rPr>
          <w:color w:val="000000"/>
        </w:rPr>
      </w:pPr>
      <w:r w:rsidRPr="0095059A">
        <w:rPr>
          <w:color w:val="000000"/>
        </w:rPr>
        <w:t>Запас мощности для развития - не менее 30%.</w:t>
      </w:r>
    </w:p>
    <w:p w:rsidR="00322984" w:rsidRDefault="00322984" w:rsidP="00322984">
      <w:pPr>
        <w:numPr>
          <w:ilvl w:val="0"/>
          <w:numId w:val="3"/>
        </w:numPr>
        <w:tabs>
          <w:tab w:val="num" w:pos="2552"/>
        </w:tabs>
        <w:ind w:left="0" w:firstLine="0"/>
        <w:rPr>
          <w:color w:val="000000"/>
        </w:rPr>
      </w:pPr>
      <w:r>
        <w:rPr>
          <w:color w:val="000000"/>
        </w:rPr>
        <w:t>Время непрерывной работы от аккумуляторных батарей при 70% загрузке не менее 30 минут.</w:t>
      </w:r>
    </w:p>
    <w:p w:rsidR="00322984" w:rsidRDefault="00322984" w:rsidP="00322984">
      <w:pPr>
        <w:numPr>
          <w:ilvl w:val="0"/>
          <w:numId w:val="3"/>
        </w:numPr>
        <w:tabs>
          <w:tab w:val="num" w:pos="2552"/>
        </w:tabs>
        <w:ind w:left="0" w:firstLine="0"/>
        <w:rPr>
          <w:color w:val="000000"/>
        </w:rPr>
      </w:pPr>
      <w:r>
        <w:rPr>
          <w:color w:val="000000"/>
        </w:rPr>
        <w:t>Широкий диапазон входного напряжения без перехода на батареи – 3х220/380В ± 15%, 50 ± 3Гц (ГОСТ 13109-97).</w:t>
      </w:r>
    </w:p>
    <w:p w:rsidR="00322984" w:rsidRDefault="00322984" w:rsidP="00322984">
      <w:pPr>
        <w:numPr>
          <w:ilvl w:val="0"/>
          <w:numId w:val="3"/>
        </w:numPr>
        <w:tabs>
          <w:tab w:val="num" w:pos="2552"/>
        </w:tabs>
        <w:ind w:left="0" w:firstLine="0"/>
        <w:rPr>
          <w:color w:val="000000"/>
        </w:rPr>
      </w:pPr>
      <w:r>
        <w:rPr>
          <w:color w:val="000000"/>
        </w:rPr>
        <w:t>Выходное напряжение - 220В ± 3%, 50 ± 0,2Гц.</w:t>
      </w:r>
    </w:p>
    <w:p w:rsidR="00322984" w:rsidRDefault="00322984" w:rsidP="00322984">
      <w:pPr>
        <w:numPr>
          <w:ilvl w:val="0"/>
          <w:numId w:val="3"/>
        </w:numPr>
        <w:tabs>
          <w:tab w:val="num" w:pos="2552"/>
        </w:tabs>
        <w:ind w:left="0" w:firstLine="0"/>
        <w:rPr>
          <w:color w:val="000000"/>
        </w:rPr>
      </w:pPr>
      <w:r>
        <w:rPr>
          <w:color w:val="000000"/>
        </w:rPr>
        <w:t xml:space="preserve">Время переключения ИБП на аккумуляторные батареи - не более 0,3 мс </w:t>
      </w:r>
    </w:p>
    <w:p w:rsidR="00322984" w:rsidRDefault="00322984" w:rsidP="00322984">
      <w:pPr>
        <w:numPr>
          <w:ilvl w:val="0"/>
          <w:numId w:val="3"/>
        </w:numPr>
        <w:tabs>
          <w:tab w:val="num" w:pos="2552"/>
        </w:tabs>
        <w:ind w:left="0" w:firstLine="0"/>
        <w:rPr>
          <w:color w:val="000000"/>
        </w:rPr>
      </w:pPr>
      <w:r>
        <w:rPr>
          <w:color w:val="000000"/>
        </w:rPr>
        <w:t>КПД в пределах 93-98 % (при полной нагрузке).</w:t>
      </w:r>
    </w:p>
    <w:p w:rsidR="00322984" w:rsidRDefault="00322984" w:rsidP="00322984">
      <w:pPr>
        <w:numPr>
          <w:ilvl w:val="0"/>
          <w:numId w:val="3"/>
        </w:numPr>
        <w:tabs>
          <w:tab w:val="num" w:pos="2552"/>
        </w:tabs>
        <w:ind w:left="0" w:firstLine="0"/>
        <w:rPr>
          <w:color w:val="000000"/>
        </w:rPr>
      </w:pPr>
      <w:r>
        <w:rPr>
          <w:color w:val="000000"/>
        </w:rPr>
        <w:t>Допустимая перегрузка - не менее 150% в течение 1 мин.</w:t>
      </w:r>
    </w:p>
    <w:p w:rsidR="00322984" w:rsidRDefault="00322984" w:rsidP="00322984">
      <w:pPr>
        <w:numPr>
          <w:ilvl w:val="0"/>
          <w:numId w:val="3"/>
        </w:numPr>
        <w:tabs>
          <w:tab w:val="num" w:pos="2552"/>
        </w:tabs>
        <w:ind w:left="0" w:firstLine="0"/>
        <w:rPr>
          <w:color w:val="000000"/>
        </w:rPr>
      </w:pPr>
      <w:r>
        <w:rPr>
          <w:color w:val="000000"/>
        </w:rPr>
        <w:t xml:space="preserve">Коэффициент нелинейных искажений синусоидальности кривой напряжения </w:t>
      </w:r>
      <w:proofErr w:type="spellStart"/>
      <w:r>
        <w:rPr>
          <w:color w:val="000000"/>
        </w:rPr>
        <w:t>Кu</w:t>
      </w:r>
      <w:proofErr w:type="spellEnd"/>
      <w:r>
        <w:rPr>
          <w:color w:val="000000"/>
        </w:rPr>
        <w:t xml:space="preserve"> норм – не более 3 %, а </w:t>
      </w:r>
      <w:proofErr w:type="spellStart"/>
      <w:r>
        <w:rPr>
          <w:color w:val="000000"/>
        </w:rPr>
        <w:t>Кu</w:t>
      </w:r>
      <w:proofErr w:type="spellEnd"/>
      <w:r>
        <w:rPr>
          <w:color w:val="000000"/>
        </w:rPr>
        <w:t xml:space="preserve"> пред не более 5%;</w:t>
      </w:r>
    </w:p>
    <w:p w:rsidR="00322984" w:rsidRDefault="00322984" w:rsidP="00322984">
      <w:pPr>
        <w:numPr>
          <w:ilvl w:val="0"/>
          <w:numId w:val="3"/>
        </w:numPr>
        <w:tabs>
          <w:tab w:val="num" w:pos="2552"/>
        </w:tabs>
        <w:ind w:left="0" w:firstLine="0"/>
        <w:jc w:val="both"/>
        <w:rPr>
          <w:color w:val="000000"/>
        </w:rPr>
      </w:pPr>
      <w:r>
        <w:rPr>
          <w:color w:val="000000"/>
        </w:rPr>
        <w:t>Оснащаться фильтрами для устранения гармонических искажений в сети (THD-фильтры) с компенсацией их емкостной нагрузки при необходимости;</w:t>
      </w:r>
    </w:p>
    <w:p w:rsidR="00322984" w:rsidRDefault="00322984" w:rsidP="00322984">
      <w:pPr>
        <w:numPr>
          <w:ilvl w:val="0"/>
          <w:numId w:val="3"/>
        </w:numPr>
        <w:tabs>
          <w:tab w:val="num" w:pos="2552"/>
        </w:tabs>
        <w:ind w:left="0" w:firstLine="0"/>
        <w:rPr>
          <w:color w:val="000000"/>
        </w:rPr>
      </w:pPr>
      <w:r>
        <w:rPr>
          <w:color w:val="000000"/>
        </w:rPr>
        <w:t>Подавление EMI/RFI помех – не менее 60 дБ до частоты 30 МГц согласно ГОСТ Р 51318.22-99;</w:t>
      </w:r>
    </w:p>
    <w:p w:rsidR="00322984" w:rsidRDefault="00322984" w:rsidP="00322984">
      <w:pPr>
        <w:numPr>
          <w:ilvl w:val="0"/>
          <w:numId w:val="3"/>
        </w:numPr>
        <w:tabs>
          <w:tab w:val="num" w:pos="2552"/>
        </w:tabs>
        <w:ind w:left="0" w:firstLine="0"/>
        <w:rPr>
          <w:color w:val="000000"/>
        </w:rPr>
      </w:pPr>
      <w:r>
        <w:rPr>
          <w:color w:val="000000"/>
        </w:rPr>
        <w:t>Работу в диапазоне температур от 0 до 45ºС;</w:t>
      </w:r>
    </w:p>
    <w:p w:rsidR="00322984" w:rsidRDefault="00322984" w:rsidP="00322984">
      <w:pPr>
        <w:numPr>
          <w:ilvl w:val="0"/>
          <w:numId w:val="3"/>
        </w:numPr>
        <w:tabs>
          <w:tab w:val="num" w:pos="2552"/>
        </w:tabs>
        <w:ind w:left="0" w:firstLine="0"/>
        <w:rPr>
          <w:color w:val="000000"/>
        </w:rPr>
      </w:pPr>
      <w:r>
        <w:rPr>
          <w:color w:val="000000"/>
        </w:rPr>
        <w:t>Уровень шума не более 65дБ</w:t>
      </w:r>
    </w:p>
    <w:p w:rsidR="00322984" w:rsidRDefault="00322984" w:rsidP="00322984">
      <w:pPr>
        <w:tabs>
          <w:tab w:val="num" w:pos="2694"/>
        </w:tabs>
        <w:ind w:hanging="709"/>
        <w:rPr>
          <w:color w:val="000000"/>
        </w:rPr>
      </w:pPr>
    </w:p>
    <w:p w:rsidR="00322984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18133B">
        <w:rPr>
          <w:color w:val="000000"/>
        </w:rPr>
        <w:t>ИБП должны схемотехнически соответствовать следующим требованиям:</w:t>
      </w:r>
    </w:p>
    <w:p w:rsidR="00322984" w:rsidRDefault="00322984" w:rsidP="00322984">
      <w:pPr>
        <w:numPr>
          <w:ilvl w:val="1"/>
          <w:numId w:val="4"/>
        </w:numPr>
        <w:ind w:left="0" w:firstLine="0"/>
        <w:jc w:val="both"/>
        <w:rPr>
          <w:color w:val="000000"/>
        </w:rPr>
      </w:pPr>
      <w:r>
        <w:rPr>
          <w:color w:val="000000"/>
          <w:lang w:val="en-US"/>
        </w:rPr>
        <w:t>O</w:t>
      </w:r>
      <w:proofErr w:type="spellStart"/>
      <w:r>
        <w:rPr>
          <w:color w:val="000000"/>
        </w:rPr>
        <w:t>n-line</w:t>
      </w:r>
      <w:proofErr w:type="spellEnd"/>
      <w:r>
        <w:rPr>
          <w:color w:val="000000"/>
        </w:rPr>
        <w:t xml:space="preserve"> технология с двойным преобразованием;</w:t>
      </w:r>
    </w:p>
    <w:p w:rsidR="00322984" w:rsidRDefault="00322984" w:rsidP="00322984">
      <w:pPr>
        <w:numPr>
          <w:ilvl w:val="1"/>
          <w:numId w:val="4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Оснащение выпрямителем </w:t>
      </w:r>
      <w:r>
        <w:rPr>
          <w:color w:val="000000"/>
          <w:lang w:val="en-US"/>
        </w:rPr>
        <w:t>IGBT</w:t>
      </w:r>
      <w:r>
        <w:rPr>
          <w:color w:val="000000"/>
        </w:rPr>
        <w:t>;</w:t>
      </w:r>
    </w:p>
    <w:p w:rsidR="00322984" w:rsidRDefault="00322984" w:rsidP="00322984">
      <w:pPr>
        <w:numPr>
          <w:ilvl w:val="1"/>
          <w:numId w:val="4"/>
        </w:numPr>
        <w:ind w:left="0" w:firstLine="0"/>
        <w:jc w:val="both"/>
        <w:rPr>
          <w:color w:val="000000"/>
        </w:rPr>
      </w:pPr>
      <w:r>
        <w:rPr>
          <w:color w:val="000000"/>
        </w:rPr>
        <w:t>Системой управляемого заряда батареями;</w:t>
      </w:r>
    </w:p>
    <w:p w:rsidR="00322984" w:rsidRDefault="00322984" w:rsidP="00322984">
      <w:pPr>
        <w:numPr>
          <w:ilvl w:val="1"/>
          <w:numId w:val="4"/>
        </w:numPr>
        <w:ind w:left="0" w:firstLine="0"/>
        <w:jc w:val="both"/>
        <w:rPr>
          <w:color w:val="000000"/>
        </w:rPr>
      </w:pPr>
      <w:r>
        <w:rPr>
          <w:color w:val="000000"/>
        </w:rPr>
        <w:t>Оснащение батареями высокой надежности и длительным сроком эксплуатации (не менее 5 лет);</w:t>
      </w:r>
    </w:p>
    <w:p w:rsidR="00322984" w:rsidRPr="0095059A" w:rsidRDefault="00322984" w:rsidP="00322984">
      <w:pPr>
        <w:numPr>
          <w:ilvl w:val="1"/>
          <w:numId w:val="4"/>
        </w:numPr>
        <w:ind w:left="0" w:firstLine="0"/>
        <w:jc w:val="both"/>
      </w:pPr>
      <w:r w:rsidRPr="0095059A">
        <w:t>Желательно наличие внешнего механического байпаса;</w:t>
      </w:r>
    </w:p>
    <w:p w:rsidR="00322984" w:rsidRDefault="00322984" w:rsidP="00322984">
      <w:pPr>
        <w:numPr>
          <w:ilvl w:val="1"/>
          <w:numId w:val="4"/>
        </w:numPr>
        <w:ind w:left="0" w:firstLine="0"/>
        <w:jc w:val="both"/>
        <w:rPr>
          <w:color w:val="000000"/>
        </w:rPr>
      </w:pPr>
      <w:r>
        <w:rPr>
          <w:color w:val="000000"/>
        </w:rPr>
        <w:t>Оснащение оборудованием для удаленного сетевого управления и мониторинга по протоколам SNMP, UDP, TCP/IP;</w:t>
      </w:r>
    </w:p>
    <w:p w:rsidR="00322984" w:rsidRDefault="00322984" w:rsidP="00322984">
      <w:pPr>
        <w:numPr>
          <w:ilvl w:val="1"/>
          <w:numId w:val="4"/>
        </w:numPr>
        <w:ind w:left="0" w:firstLine="0"/>
        <w:jc w:val="both"/>
        <w:rPr>
          <w:color w:val="000000"/>
        </w:rPr>
      </w:pPr>
      <w:r>
        <w:rPr>
          <w:color w:val="000000"/>
        </w:rPr>
        <w:t>Возможность подключения оборудования аварийного оповещения с отдельным пультом, вынесенным на пост охраны или с соответствующим подключением к подсистеме промышленной автоматики, управляющей технологическим оборудованием;</w:t>
      </w:r>
    </w:p>
    <w:p w:rsidR="00322984" w:rsidRDefault="00322984" w:rsidP="00322984">
      <w:pPr>
        <w:numPr>
          <w:ilvl w:val="1"/>
          <w:numId w:val="4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 Оснащение оборудованием климатического контроля (температура, влажность).</w:t>
      </w:r>
    </w:p>
    <w:p w:rsidR="00322984" w:rsidRPr="0044459C" w:rsidRDefault="00322984" w:rsidP="0044459C">
      <w:pPr>
        <w:numPr>
          <w:ilvl w:val="1"/>
          <w:numId w:val="4"/>
        </w:numPr>
        <w:ind w:left="0" w:firstLine="0"/>
        <w:jc w:val="both"/>
        <w:rPr>
          <w:color w:val="000000"/>
        </w:rPr>
      </w:pPr>
      <w:r w:rsidRPr="0044459C">
        <w:rPr>
          <w:color w:val="000000"/>
        </w:rPr>
        <w:t xml:space="preserve">Для обеспечения необходимых климатических условий эксплуатации ИБП должен размещаться в помещении для </w:t>
      </w:r>
      <w:r w:rsidR="0044459C">
        <w:rPr>
          <w:color w:val="000000"/>
        </w:rPr>
        <w:t>ЦОД</w:t>
      </w:r>
      <w:r w:rsidRPr="0044459C">
        <w:rPr>
          <w:color w:val="000000"/>
        </w:rPr>
        <w:t>, оборудованном системой прецизионного кондиционирования необходимой мощности, имеющее резервирование и запас по отводу выделяемого тепла.</w:t>
      </w:r>
    </w:p>
    <w:p w:rsidR="00322984" w:rsidRDefault="00322984" w:rsidP="00322984">
      <w:pPr>
        <w:ind w:firstLine="708"/>
        <w:jc w:val="both"/>
        <w:rPr>
          <w:color w:val="000000"/>
        </w:rPr>
      </w:pPr>
    </w:p>
    <w:p w:rsidR="00322984" w:rsidRPr="00C729E9" w:rsidRDefault="00322984" w:rsidP="00322984">
      <w:pPr>
        <w:pStyle w:val="a3"/>
        <w:numPr>
          <w:ilvl w:val="1"/>
          <w:numId w:val="6"/>
        </w:numPr>
        <w:spacing w:after="120" w:afterAutospacing="0"/>
        <w:ind w:left="0" w:firstLine="0"/>
        <w:jc w:val="both"/>
        <w:rPr>
          <w:b/>
          <w:color w:val="000000"/>
        </w:rPr>
      </w:pPr>
      <w:r w:rsidRPr="00C729E9">
        <w:rPr>
          <w:b/>
          <w:color w:val="000000"/>
        </w:rPr>
        <w:t>Требования к монтажным шкафам</w:t>
      </w:r>
      <w:r w:rsidR="0021655C" w:rsidRPr="00C729E9">
        <w:rPr>
          <w:b/>
          <w:color w:val="000000"/>
        </w:rPr>
        <w:t xml:space="preserve"> (Проект Рабочий документации – Том 2 Раздел 2 Электротехнические решения):</w:t>
      </w:r>
    </w:p>
    <w:p w:rsidR="00322984" w:rsidRDefault="00322984" w:rsidP="00322984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84436D">
        <w:rPr>
          <w:color w:val="000000"/>
        </w:rPr>
        <w:t>В помещениях ЦОД предполагается использовать два вида монтажных шкафов</w:t>
      </w:r>
      <w:r>
        <w:rPr>
          <w:color w:val="000000"/>
        </w:rPr>
        <w:t>.</w:t>
      </w:r>
    </w:p>
    <w:p w:rsidR="00322984" w:rsidRDefault="00322984" w:rsidP="00C729E9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>Для размещения серверного оборудования необходимо предусмотреть</w:t>
      </w:r>
      <w:r w:rsidR="00601003">
        <w:rPr>
          <w:color w:val="000000"/>
        </w:rPr>
        <w:t xml:space="preserve"> напольные</w:t>
      </w:r>
      <w:r>
        <w:rPr>
          <w:color w:val="000000"/>
        </w:rPr>
        <w:t xml:space="preserve"> серверные шкафы размером 600*1200*1900мм (42</w:t>
      </w:r>
      <w:r w:rsidRPr="00C729E9">
        <w:rPr>
          <w:color w:val="000000"/>
        </w:rPr>
        <w:t>U</w:t>
      </w:r>
      <w:r w:rsidRPr="00BC28AC">
        <w:rPr>
          <w:color w:val="000000"/>
        </w:rPr>
        <w:t>)</w:t>
      </w:r>
      <w:r>
        <w:rPr>
          <w:color w:val="000000"/>
        </w:rPr>
        <w:t>.</w:t>
      </w:r>
      <w:r w:rsidR="00033261">
        <w:rPr>
          <w:color w:val="000000"/>
        </w:rPr>
        <w:t xml:space="preserve"> Максимальная грузоподъемность  шкафа, не менее 750 кг.</w:t>
      </w:r>
    </w:p>
    <w:p w:rsidR="00322984" w:rsidRDefault="00322984" w:rsidP="00C729E9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 xml:space="preserve">Для размещения телекоммуникационного оборудования необходимо предусмотреть </w:t>
      </w:r>
      <w:r w:rsidR="00C729E9">
        <w:rPr>
          <w:color w:val="000000"/>
        </w:rPr>
        <w:t xml:space="preserve">напольные </w:t>
      </w:r>
      <w:r>
        <w:rPr>
          <w:color w:val="000000"/>
        </w:rPr>
        <w:t>коммуникационные шкафы</w:t>
      </w:r>
      <w:r w:rsidRPr="0084436D">
        <w:rPr>
          <w:color w:val="000000"/>
        </w:rPr>
        <w:t xml:space="preserve"> </w:t>
      </w:r>
      <w:r>
        <w:rPr>
          <w:color w:val="000000"/>
        </w:rPr>
        <w:t>размером 750*1070*1900мм</w:t>
      </w:r>
      <w:r w:rsidRPr="00BC28AC">
        <w:rPr>
          <w:color w:val="000000"/>
        </w:rPr>
        <w:t xml:space="preserve"> </w:t>
      </w:r>
      <w:r>
        <w:rPr>
          <w:color w:val="000000"/>
        </w:rPr>
        <w:t xml:space="preserve">или </w:t>
      </w:r>
      <w:r w:rsidRPr="00FC200F">
        <w:rPr>
          <w:color w:val="000000"/>
        </w:rPr>
        <w:t>800*800*1900</w:t>
      </w:r>
      <w:r>
        <w:rPr>
          <w:color w:val="000000"/>
        </w:rPr>
        <w:t>мм (42U)</w:t>
      </w:r>
      <w:r w:rsidR="00033261">
        <w:rPr>
          <w:color w:val="000000"/>
        </w:rPr>
        <w:t>.</w:t>
      </w:r>
      <w:proofErr w:type="gramStart"/>
      <w:r w:rsidR="00033261">
        <w:rPr>
          <w:color w:val="000000"/>
        </w:rPr>
        <w:t xml:space="preserve"> </w:t>
      </w:r>
      <w:proofErr w:type="gramEnd"/>
      <w:r w:rsidR="00033261">
        <w:rPr>
          <w:color w:val="000000"/>
        </w:rPr>
        <w:t>Максимальная грузоподъемность шкафа, не менее 500 кг</w:t>
      </w:r>
      <w:r>
        <w:rPr>
          <w:color w:val="000000"/>
        </w:rPr>
        <w:t>;</w:t>
      </w:r>
    </w:p>
    <w:p w:rsidR="00C21ACF" w:rsidRDefault="00322984" w:rsidP="00C729E9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84436D">
        <w:rPr>
          <w:color w:val="000000"/>
        </w:rPr>
        <w:t xml:space="preserve">Шкафы должны </w:t>
      </w:r>
      <w:r>
        <w:rPr>
          <w:color w:val="000000"/>
        </w:rPr>
        <w:t>иметь</w:t>
      </w:r>
      <w:r w:rsidR="00C21ACF">
        <w:rPr>
          <w:color w:val="000000"/>
        </w:rPr>
        <w:t>:</w:t>
      </w:r>
    </w:p>
    <w:p w:rsidR="00322984" w:rsidRPr="00BC28AC" w:rsidRDefault="00322984" w:rsidP="00C21ACF">
      <w:pPr>
        <w:numPr>
          <w:ilvl w:val="0"/>
          <w:numId w:val="13"/>
        </w:numPr>
        <w:jc w:val="both"/>
        <w:rPr>
          <w:color w:val="000000"/>
        </w:rPr>
      </w:pPr>
      <w:r w:rsidRPr="0084436D">
        <w:rPr>
          <w:color w:val="000000"/>
        </w:rPr>
        <w:lastRenderedPageBreak/>
        <w:t xml:space="preserve"> </w:t>
      </w:r>
      <w:r w:rsidR="00C21ACF" w:rsidRPr="0084436D">
        <w:rPr>
          <w:color w:val="000000"/>
        </w:rPr>
        <w:t>Стальные</w:t>
      </w:r>
      <w:r w:rsidRPr="0084436D">
        <w:rPr>
          <w:color w:val="000000"/>
        </w:rPr>
        <w:t xml:space="preserve"> </w:t>
      </w:r>
      <w:r w:rsidRPr="00AF2CB6">
        <w:rPr>
          <w:color w:val="000000"/>
        </w:rPr>
        <w:t>вентилируемые передние</w:t>
      </w:r>
      <w:r w:rsidRPr="0084436D">
        <w:rPr>
          <w:color w:val="000000"/>
        </w:rPr>
        <w:t xml:space="preserve"> двери с пропускной способностью не менее 78%. Двери должны открываться на 180° и должны быть укомплектованы поворотными ручками. </w:t>
      </w:r>
    </w:p>
    <w:p w:rsidR="00322984" w:rsidRDefault="00322984" w:rsidP="00C21ACF">
      <w:pPr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 xml:space="preserve">Шкафы должны оснащаться направляющими, предназначенными для крепежа оборудования, как с лицевой стороны шкафа, так и с задней. Для предотвращения несанкционированного доступа к оборудованию, находящемуся в шкафу, должен быть предусмотрен механизм запирания. </w:t>
      </w:r>
    </w:p>
    <w:p w:rsidR="00322984" w:rsidRDefault="00322984" w:rsidP="00C21ACF">
      <w:pPr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Задние двери должны быть</w:t>
      </w:r>
      <w:r w:rsidRPr="006C12AB">
        <w:rPr>
          <w:color w:val="000000"/>
        </w:rPr>
        <w:t xml:space="preserve"> </w:t>
      </w:r>
      <w:r w:rsidRPr="0084436D">
        <w:rPr>
          <w:color w:val="000000"/>
        </w:rPr>
        <w:t>вентилируемы</w:t>
      </w:r>
      <w:r>
        <w:rPr>
          <w:color w:val="000000"/>
        </w:rPr>
        <w:t>ми</w:t>
      </w:r>
      <w:r w:rsidRPr="0084436D">
        <w:rPr>
          <w:color w:val="000000"/>
        </w:rPr>
        <w:t xml:space="preserve"> с пропу</w:t>
      </w:r>
      <w:r>
        <w:rPr>
          <w:color w:val="000000"/>
        </w:rPr>
        <w:t>скной способностью не менее 78%, иметь двустворчатую конструкцию.</w:t>
      </w:r>
    </w:p>
    <w:p w:rsidR="00322984" w:rsidRPr="0084436D" w:rsidRDefault="00322984" w:rsidP="00C21ACF">
      <w:pPr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 xml:space="preserve"> </w:t>
      </w:r>
      <w:r w:rsidRPr="0084436D">
        <w:rPr>
          <w:color w:val="000000"/>
        </w:rPr>
        <w:t>Боковые стенки шкафа должны быть глухими стальными без вентиляции.</w:t>
      </w:r>
    </w:p>
    <w:p w:rsidR="00322984" w:rsidRDefault="00322984" w:rsidP="00C21ACF">
      <w:pPr>
        <w:numPr>
          <w:ilvl w:val="0"/>
          <w:numId w:val="13"/>
        </w:numPr>
        <w:jc w:val="both"/>
        <w:rPr>
          <w:color w:val="000000"/>
        </w:rPr>
      </w:pPr>
      <w:r w:rsidRPr="0084436D">
        <w:rPr>
          <w:color w:val="000000"/>
        </w:rPr>
        <w:t>Шкафы должны быть изготовлены из листовой стали, обработаны по поверхности каркаса порошковой грунтовкой черного цвета</w:t>
      </w:r>
      <w:r>
        <w:rPr>
          <w:color w:val="000000"/>
        </w:rPr>
        <w:t>.</w:t>
      </w:r>
    </w:p>
    <w:p w:rsidR="00322984" w:rsidRPr="00353A6B" w:rsidRDefault="00322984" w:rsidP="00C729E9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>Точное расположение шкафов в помещени</w:t>
      </w:r>
      <w:r w:rsidR="00601003">
        <w:rPr>
          <w:color w:val="000000"/>
        </w:rPr>
        <w:t>и ЦОД</w:t>
      </w:r>
      <w:r>
        <w:rPr>
          <w:color w:val="000000"/>
        </w:rPr>
        <w:t xml:space="preserve"> и их количество указано в </w:t>
      </w:r>
      <w:r w:rsidR="00601003" w:rsidRPr="00601003">
        <w:rPr>
          <w:color w:val="000000"/>
        </w:rPr>
        <w:t>Проекте Рабочей документации – Том 2 Раздел 2 Электротехнические решения лист 27.</w:t>
      </w:r>
    </w:p>
    <w:p w:rsidR="00322984" w:rsidRDefault="00322984" w:rsidP="00C729E9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3A4390">
        <w:rPr>
          <w:color w:val="000000"/>
        </w:rPr>
        <w:t xml:space="preserve">На первом этапе планируется расположить в ЦОД – 3 (три) коммуникационных шкафа и 2 (два) серверных шкафа. В последствии количество шкафов должно увеличиваться по мере заполнения ЦОД (см. пункт </w:t>
      </w:r>
      <w:r>
        <w:rPr>
          <w:color w:val="000000"/>
        </w:rPr>
        <w:t>4</w:t>
      </w:r>
      <w:r w:rsidRPr="003A4390">
        <w:rPr>
          <w:color w:val="000000"/>
        </w:rPr>
        <w:t xml:space="preserve"> данного ТЗ) – для этого необходимо предусмотреть в РЩ электропитания ЦОД дополнительные электрические автоматы согласно максимальному количеству шкафов.</w:t>
      </w:r>
    </w:p>
    <w:p w:rsidR="0021655C" w:rsidRDefault="0021655C" w:rsidP="00C729E9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 xml:space="preserve">В каждом из лепестков вспомогательных помещений (кроме 3-его этажа </w:t>
      </w:r>
      <w:r w:rsidRPr="00C729E9">
        <w:rPr>
          <w:color w:val="000000"/>
        </w:rPr>
        <w:t>VIP</w:t>
      </w:r>
      <w:r w:rsidR="00601003">
        <w:rPr>
          <w:color w:val="000000"/>
        </w:rPr>
        <w:t xml:space="preserve"> – там шкаф ставится в кроссовой этажа</w:t>
      </w:r>
      <w:r>
        <w:rPr>
          <w:color w:val="000000"/>
        </w:rPr>
        <w:t xml:space="preserve">) Для размещения телекоммуникационного оборудования необходимо предусмотреть </w:t>
      </w:r>
      <w:r w:rsidR="00601003">
        <w:rPr>
          <w:color w:val="000000"/>
        </w:rPr>
        <w:t xml:space="preserve">навесные </w:t>
      </w:r>
      <w:r>
        <w:rPr>
          <w:color w:val="000000"/>
        </w:rPr>
        <w:t>коммуникационные шкафы</w:t>
      </w:r>
      <w:r w:rsidRPr="0084436D">
        <w:rPr>
          <w:color w:val="000000"/>
        </w:rPr>
        <w:t xml:space="preserve"> </w:t>
      </w:r>
      <w:r>
        <w:rPr>
          <w:color w:val="000000"/>
        </w:rPr>
        <w:t xml:space="preserve">размером </w:t>
      </w:r>
      <w:r w:rsidR="00601003">
        <w:rPr>
          <w:color w:val="000000"/>
        </w:rPr>
        <w:t>6</w:t>
      </w:r>
      <w:r w:rsidRPr="00FC200F">
        <w:rPr>
          <w:color w:val="000000"/>
        </w:rPr>
        <w:t>00*</w:t>
      </w:r>
      <w:r w:rsidR="00601003">
        <w:rPr>
          <w:color w:val="000000"/>
        </w:rPr>
        <w:t>6</w:t>
      </w:r>
      <w:r w:rsidRPr="00FC200F">
        <w:rPr>
          <w:color w:val="000000"/>
        </w:rPr>
        <w:t>00*</w:t>
      </w:r>
      <w:r w:rsidR="00601003">
        <w:rPr>
          <w:color w:val="000000"/>
        </w:rPr>
        <w:t>12</w:t>
      </w:r>
      <w:r>
        <w:rPr>
          <w:color w:val="000000"/>
        </w:rPr>
        <w:t>U;</w:t>
      </w:r>
    </w:p>
    <w:p w:rsidR="00601003" w:rsidRPr="00601003" w:rsidRDefault="00601003" w:rsidP="00C729E9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601003">
        <w:rPr>
          <w:color w:val="000000"/>
        </w:rPr>
        <w:t>Точное расположение шкафов в</w:t>
      </w:r>
      <w:r>
        <w:rPr>
          <w:color w:val="000000"/>
        </w:rPr>
        <w:t>о вспомогательных помещениях</w:t>
      </w:r>
      <w:r w:rsidRPr="00601003">
        <w:rPr>
          <w:color w:val="000000"/>
        </w:rPr>
        <w:t xml:space="preserve"> и их количество указано в Проекте Рабочий документации – Том 2 Раздел 4 СКС.</w:t>
      </w:r>
    </w:p>
    <w:p w:rsidR="00C21ACF" w:rsidRDefault="00601003" w:rsidP="00C729E9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601003">
        <w:rPr>
          <w:color w:val="000000"/>
        </w:rPr>
        <w:t xml:space="preserve"> </w:t>
      </w:r>
      <w:r w:rsidR="0021655C" w:rsidRPr="00601003">
        <w:rPr>
          <w:color w:val="000000"/>
        </w:rPr>
        <w:t>Шкафы должны иметь</w:t>
      </w:r>
      <w:r w:rsidR="00C21ACF">
        <w:rPr>
          <w:color w:val="000000"/>
        </w:rPr>
        <w:t>:</w:t>
      </w:r>
    </w:p>
    <w:p w:rsidR="0021655C" w:rsidRPr="00601003" w:rsidRDefault="00C21ACF" w:rsidP="00C21ACF">
      <w:pPr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>С</w:t>
      </w:r>
      <w:r w:rsidR="00601003">
        <w:rPr>
          <w:color w:val="000000"/>
        </w:rPr>
        <w:t>теклянные</w:t>
      </w:r>
      <w:r w:rsidR="0021655C" w:rsidRPr="00601003">
        <w:rPr>
          <w:color w:val="000000"/>
        </w:rPr>
        <w:t xml:space="preserve"> передние двери. Двери должны открываться на 180° и должны быть укомплектованы поворотными ручками. </w:t>
      </w:r>
    </w:p>
    <w:p w:rsidR="0021655C" w:rsidRDefault="0021655C" w:rsidP="00C21ACF">
      <w:pPr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 xml:space="preserve">Шкафы должны оснащаться направляющими, предназначенными для крепежа оборудования, как с лицевой стороны шкафа, так и с задней. Для предотвращения несанкционированного доступа к оборудованию, находящемуся в шкафу, должен быть предусмотрен механизм запирания. </w:t>
      </w:r>
    </w:p>
    <w:p w:rsidR="0021655C" w:rsidRDefault="00601003" w:rsidP="00C21ACF">
      <w:pPr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 xml:space="preserve">Верхние и </w:t>
      </w:r>
      <w:r w:rsidR="00C729E9">
        <w:rPr>
          <w:color w:val="000000"/>
        </w:rPr>
        <w:t>нижние крышки</w:t>
      </w:r>
      <w:r w:rsidR="0021655C">
        <w:rPr>
          <w:color w:val="000000"/>
        </w:rPr>
        <w:t xml:space="preserve"> должны быть</w:t>
      </w:r>
      <w:r w:rsidR="0021655C" w:rsidRPr="006C12AB">
        <w:rPr>
          <w:color w:val="000000"/>
        </w:rPr>
        <w:t xml:space="preserve"> </w:t>
      </w:r>
      <w:r w:rsidR="0021655C" w:rsidRPr="0084436D">
        <w:rPr>
          <w:color w:val="000000"/>
        </w:rPr>
        <w:t>вентилируемы</w:t>
      </w:r>
      <w:r w:rsidR="0021655C">
        <w:rPr>
          <w:color w:val="000000"/>
        </w:rPr>
        <w:t>ми</w:t>
      </w:r>
      <w:r w:rsidR="0021655C" w:rsidRPr="0084436D">
        <w:rPr>
          <w:color w:val="000000"/>
        </w:rPr>
        <w:t xml:space="preserve"> с пропу</w:t>
      </w:r>
      <w:r w:rsidR="00C729E9">
        <w:rPr>
          <w:color w:val="000000"/>
        </w:rPr>
        <w:t>скной способностью не менее 50%</w:t>
      </w:r>
      <w:r w:rsidR="0021655C">
        <w:rPr>
          <w:color w:val="000000"/>
        </w:rPr>
        <w:t>.</w:t>
      </w:r>
    </w:p>
    <w:p w:rsidR="0021655C" w:rsidRPr="0084436D" w:rsidRDefault="0021655C" w:rsidP="00C21ACF">
      <w:pPr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 xml:space="preserve"> </w:t>
      </w:r>
      <w:r w:rsidR="00C729E9" w:rsidRPr="0084436D">
        <w:rPr>
          <w:color w:val="000000"/>
        </w:rPr>
        <w:t xml:space="preserve">Боковые </w:t>
      </w:r>
      <w:r w:rsidR="00C729E9">
        <w:rPr>
          <w:color w:val="000000"/>
        </w:rPr>
        <w:t xml:space="preserve">и задняя </w:t>
      </w:r>
      <w:r w:rsidRPr="0084436D">
        <w:rPr>
          <w:color w:val="000000"/>
        </w:rPr>
        <w:t>стенки шкафа должны быть глухими стальными без вентиляции</w:t>
      </w:r>
      <w:r w:rsidR="00C729E9">
        <w:rPr>
          <w:color w:val="000000"/>
        </w:rPr>
        <w:t xml:space="preserve">. </w:t>
      </w:r>
      <w:proofErr w:type="gramStart"/>
      <w:r w:rsidR="00C729E9">
        <w:rPr>
          <w:color w:val="000000"/>
        </w:rPr>
        <w:t>Возможно</w:t>
      </w:r>
      <w:proofErr w:type="gramEnd"/>
      <w:r w:rsidR="00C729E9">
        <w:rPr>
          <w:color w:val="000000"/>
        </w:rPr>
        <w:t xml:space="preserve"> установить съемные боковые </w:t>
      </w:r>
      <w:r w:rsidR="00C21ACF">
        <w:rPr>
          <w:color w:val="000000"/>
        </w:rPr>
        <w:t>стенки</w:t>
      </w:r>
      <w:r w:rsidR="00C21ACF" w:rsidRPr="00C729E9">
        <w:rPr>
          <w:color w:val="000000"/>
        </w:rPr>
        <w:t xml:space="preserve"> </w:t>
      </w:r>
      <w:r w:rsidR="00C21ACF">
        <w:rPr>
          <w:color w:val="000000"/>
        </w:rPr>
        <w:t>но</w:t>
      </w:r>
      <w:r w:rsidR="00C729E9">
        <w:rPr>
          <w:color w:val="000000"/>
        </w:rPr>
        <w:t xml:space="preserve"> для предотвращения несанкционированного доступа к оборудованию, находящемуся в шкафу, должен быть предусмотрен механизм </w:t>
      </w:r>
      <w:r w:rsidR="00C21ACF">
        <w:rPr>
          <w:color w:val="000000"/>
        </w:rPr>
        <w:t>запирания.</w:t>
      </w:r>
    </w:p>
    <w:p w:rsidR="0021655C" w:rsidRDefault="0021655C" w:rsidP="00C21ACF">
      <w:pPr>
        <w:numPr>
          <w:ilvl w:val="0"/>
          <w:numId w:val="14"/>
        </w:numPr>
        <w:jc w:val="both"/>
        <w:rPr>
          <w:color w:val="000000"/>
        </w:rPr>
      </w:pPr>
      <w:r w:rsidRPr="0084436D">
        <w:rPr>
          <w:color w:val="000000"/>
        </w:rPr>
        <w:t>Шкафы должны быть изготовлены из листовой стали, обработаны по поверхности каркаса порошковой грунтовкой черного цвета</w:t>
      </w:r>
      <w:r>
        <w:rPr>
          <w:color w:val="000000"/>
        </w:rPr>
        <w:t>.</w:t>
      </w:r>
    </w:p>
    <w:p w:rsidR="00322984" w:rsidRPr="00AE70AD" w:rsidRDefault="00322984" w:rsidP="00322984">
      <w:pPr>
        <w:jc w:val="both"/>
        <w:rPr>
          <w:color w:val="000000"/>
          <w:highlight w:val="green"/>
        </w:rPr>
      </w:pPr>
    </w:p>
    <w:p w:rsidR="00322984" w:rsidRDefault="00322984" w:rsidP="00C729E9">
      <w:pPr>
        <w:pStyle w:val="a3"/>
        <w:numPr>
          <w:ilvl w:val="1"/>
          <w:numId w:val="6"/>
        </w:numPr>
        <w:spacing w:after="120" w:afterAutospacing="0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Требования на кабельную систему и волоконно-оптические линии связи</w:t>
      </w:r>
      <w:r w:rsidR="0021655C">
        <w:rPr>
          <w:b/>
          <w:color w:val="000000"/>
        </w:rPr>
        <w:t xml:space="preserve"> (Проект Рабочий документации – Том 2 Раздел 4 СКС)</w:t>
      </w:r>
      <w:r>
        <w:rPr>
          <w:b/>
          <w:color w:val="000000"/>
        </w:rPr>
        <w:t>:</w:t>
      </w:r>
    </w:p>
    <w:p w:rsidR="00322984" w:rsidRDefault="00322984" w:rsidP="00C729E9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>Структурированная кабельная система (СКС) должна обеспечивать надежную работу компьютерных систем сбора, хранения и обработки информации, системы корпоративной телефонии, телекоммуникационного и другого оборудования различных производителей в температурном диапазоне от 0ºС до +50ºС.</w:t>
      </w:r>
    </w:p>
    <w:p w:rsidR="00322984" w:rsidRPr="00BA0861" w:rsidRDefault="00322984" w:rsidP="00C729E9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BA0861">
        <w:rPr>
          <w:color w:val="000000"/>
        </w:rPr>
        <w:t>Все компоненты СКС должны быть подобраны и спроектированы в единую систему на базе единой технической платформы одного производителя.</w:t>
      </w:r>
    </w:p>
    <w:p w:rsidR="00322984" w:rsidRDefault="00322984" w:rsidP="00C729E9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>Кабельная сеть ЦОД должна соответствовать требованиям не ниже категории 6А спецификации американского ANSI/EIA/TIA-568-</w:t>
      </w:r>
      <w:r w:rsidRPr="00C729E9">
        <w:rPr>
          <w:color w:val="000000"/>
        </w:rPr>
        <w:t>B</w:t>
      </w:r>
      <w:r>
        <w:rPr>
          <w:color w:val="000000"/>
        </w:rPr>
        <w:t xml:space="preserve">.3 и международного ISO/IEC 11801 </w:t>
      </w:r>
      <w:r>
        <w:rPr>
          <w:color w:val="000000"/>
        </w:rPr>
        <w:lastRenderedPageBreak/>
        <w:t xml:space="preserve">стандартов и обеспечивать возможность передачи данных до </w:t>
      </w:r>
      <w:r w:rsidRPr="005E7408">
        <w:rPr>
          <w:color w:val="000000"/>
        </w:rPr>
        <w:t>10</w:t>
      </w:r>
      <w:r>
        <w:rPr>
          <w:color w:val="000000"/>
        </w:rPr>
        <w:t xml:space="preserve">гбит/сек (стандарт </w:t>
      </w:r>
      <w:r w:rsidRPr="00C729E9">
        <w:rPr>
          <w:color w:val="000000"/>
        </w:rPr>
        <w:t>Ten</w:t>
      </w:r>
      <w:r w:rsidRPr="005E7408">
        <w:rPr>
          <w:color w:val="000000"/>
        </w:rPr>
        <w:t xml:space="preserve"> </w:t>
      </w:r>
      <w:r w:rsidRPr="00C729E9">
        <w:rPr>
          <w:color w:val="000000"/>
        </w:rPr>
        <w:t>Ethernet</w:t>
      </w:r>
      <w:r>
        <w:rPr>
          <w:color w:val="000000"/>
        </w:rPr>
        <w:t>).</w:t>
      </w:r>
    </w:p>
    <w:p w:rsidR="00322984" w:rsidRPr="005E7408" w:rsidRDefault="00322984" w:rsidP="00C729E9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>Кабельная сеть СКС рабочих мест пользователей должна соответствовать требованиям не ниже категории 5Е спецификации американского ANSI/EIA/TIA-568-</w:t>
      </w:r>
      <w:r w:rsidRPr="00C729E9">
        <w:rPr>
          <w:color w:val="000000"/>
        </w:rPr>
        <w:t>B</w:t>
      </w:r>
      <w:r>
        <w:rPr>
          <w:color w:val="000000"/>
        </w:rPr>
        <w:t xml:space="preserve">.3 и международного ISO/IEC 11801 стандартов и обеспечивать возможность передачи данных до 100Мбит/сек (стандарт </w:t>
      </w:r>
      <w:proofErr w:type="spellStart"/>
      <w:r>
        <w:rPr>
          <w:color w:val="000000"/>
        </w:rPr>
        <w:t>Fast</w:t>
      </w:r>
      <w:proofErr w:type="spellEnd"/>
      <w:r>
        <w:rPr>
          <w:color w:val="000000"/>
        </w:rPr>
        <w:t xml:space="preserve"> </w:t>
      </w:r>
      <w:proofErr w:type="spellStart"/>
      <w:r w:rsidRPr="00C729E9">
        <w:rPr>
          <w:color w:val="000000"/>
        </w:rPr>
        <w:t>Ethernet</w:t>
      </w:r>
      <w:proofErr w:type="spellEnd"/>
      <w:r>
        <w:rPr>
          <w:color w:val="000000"/>
        </w:rPr>
        <w:t>).</w:t>
      </w:r>
      <w:r w:rsidR="00AF2CB6">
        <w:rPr>
          <w:color w:val="000000"/>
        </w:rPr>
        <w:t xml:space="preserve"> – </w:t>
      </w:r>
      <w:r w:rsidR="00AF2CB6" w:rsidRPr="00C729E9">
        <w:rPr>
          <w:color w:val="000000"/>
        </w:rPr>
        <w:t>не входит в данный тендер.</w:t>
      </w:r>
    </w:p>
    <w:p w:rsidR="00322984" w:rsidRDefault="00322984" w:rsidP="00C729E9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>Функционально СКС должна состоять из вертикальной и горизонтальной подсистем и включать в себя следующие компоненты:</w:t>
      </w:r>
    </w:p>
    <w:p w:rsidR="00322984" w:rsidRDefault="00322984" w:rsidP="00322984">
      <w:pPr>
        <w:widowControl w:val="0"/>
        <w:numPr>
          <w:ilvl w:val="1"/>
          <w:numId w:val="5"/>
        </w:numPr>
        <w:tabs>
          <w:tab w:val="num" w:pos="255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>Коммуникационные кроссовые блоки ЦОД;</w:t>
      </w:r>
    </w:p>
    <w:p w:rsidR="00322984" w:rsidRDefault="00322984" w:rsidP="00322984">
      <w:pPr>
        <w:widowControl w:val="0"/>
        <w:numPr>
          <w:ilvl w:val="1"/>
          <w:numId w:val="5"/>
        </w:numPr>
        <w:tabs>
          <w:tab w:val="num" w:pos="255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>Горизонтальную</w:t>
      </w:r>
      <w:r w:rsidRPr="003249E5">
        <w:rPr>
          <w:color w:val="000000"/>
        </w:rPr>
        <w:t xml:space="preserve"> </w:t>
      </w:r>
      <w:r>
        <w:rPr>
          <w:color w:val="000000"/>
        </w:rPr>
        <w:t>кабельную протяжку от каждого коммуникационного кросса ЦОД до каждого серверного шкафа и между собой;</w:t>
      </w:r>
    </w:p>
    <w:p w:rsidR="00322984" w:rsidRDefault="00322984" w:rsidP="00322984">
      <w:pPr>
        <w:widowControl w:val="0"/>
        <w:numPr>
          <w:ilvl w:val="1"/>
          <w:numId w:val="5"/>
        </w:numPr>
        <w:tabs>
          <w:tab w:val="num" w:pos="255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>Этажные кроссовые блоки для кабельной сети;</w:t>
      </w:r>
    </w:p>
    <w:p w:rsidR="00322984" w:rsidRDefault="00322984" w:rsidP="00322984">
      <w:pPr>
        <w:widowControl w:val="0"/>
        <w:numPr>
          <w:ilvl w:val="1"/>
          <w:numId w:val="5"/>
        </w:numPr>
        <w:tabs>
          <w:tab w:val="num" w:pos="255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>Горизонтальную кабельную протяжку от этажного кросса до каждого рабочего места;</w:t>
      </w:r>
    </w:p>
    <w:p w:rsidR="00322984" w:rsidRDefault="00322984" w:rsidP="00322984">
      <w:pPr>
        <w:widowControl w:val="0"/>
        <w:numPr>
          <w:ilvl w:val="1"/>
          <w:numId w:val="5"/>
        </w:numPr>
        <w:tabs>
          <w:tab w:val="num" w:pos="255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>Кроссы волоконно-оптических линий связи поэтажных информационных магистралей;</w:t>
      </w:r>
    </w:p>
    <w:p w:rsidR="00322984" w:rsidRDefault="00322984" w:rsidP="00322984">
      <w:pPr>
        <w:widowControl w:val="0"/>
        <w:numPr>
          <w:ilvl w:val="1"/>
          <w:numId w:val="5"/>
        </w:numPr>
        <w:tabs>
          <w:tab w:val="num" w:pos="255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 xml:space="preserve">Кроссы волоконно-оптических линий связи информационных магистралей ЦОД; </w:t>
      </w:r>
    </w:p>
    <w:p w:rsidR="00322984" w:rsidRPr="00492437" w:rsidRDefault="00322984" w:rsidP="00322984">
      <w:pPr>
        <w:widowControl w:val="0"/>
        <w:numPr>
          <w:ilvl w:val="1"/>
          <w:numId w:val="5"/>
        </w:numPr>
        <w:tabs>
          <w:tab w:val="num" w:pos="255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 xml:space="preserve">Вертикальные </w:t>
      </w:r>
      <w:r w:rsidRPr="00492437">
        <w:rPr>
          <w:color w:val="000000"/>
        </w:rPr>
        <w:t>волоконно-оптические информационные магистрали</w:t>
      </w:r>
      <w:r>
        <w:rPr>
          <w:color w:val="000000"/>
        </w:rPr>
        <w:t xml:space="preserve"> между кроссами ЦОД и этажными кроссами</w:t>
      </w:r>
      <w:r w:rsidRPr="00492437">
        <w:rPr>
          <w:color w:val="000000"/>
        </w:rPr>
        <w:t>,</w:t>
      </w:r>
    </w:p>
    <w:p w:rsidR="00322984" w:rsidRDefault="00322984" w:rsidP="00C729E9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 xml:space="preserve">Топология кабельной прокладки должна соответствовать типу «двойная звезда», с центрами расположенными в кроссах коммуникационных шкафов ЦОД и лучами, расходящимися к точкам подключения в серверных шкафах и этажных кроссах. </w:t>
      </w:r>
    </w:p>
    <w:p w:rsidR="00322984" w:rsidRDefault="00322984" w:rsidP="00C729E9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 xml:space="preserve">Кабельная горизонтальная протяжка и магистральная вертикальная должны осуществляться в специально предусмотренных лотках отдельно от силовых линий электропитания. </w:t>
      </w:r>
    </w:p>
    <w:p w:rsidR="00322984" w:rsidRDefault="00322984" w:rsidP="00C729E9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>Кроссовое и коммуникационное оборудование в комплекте, обеспечивающем двойное резервирование подключений и оборудования должно размещаться в трех</w:t>
      </w:r>
      <w:r w:rsidRPr="00236B41">
        <w:rPr>
          <w:color w:val="000000"/>
        </w:rPr>
        <w:t xml:space="preserve"> </w:t>
      </w:r>
      <w:r>
        <w:rPr>
          <w:color w:val="000000"/>
        </w:rPr>
        <w:t>одинаковых коммуникационных шкафах напольного исполнения с монтажным размером 19 дюймов, и высотой не менее (42</w:t>
      </w:r>
      <w:r w:rsidRPr="00C729E9">
        <w:rPr>
          <w:color w:val="000000"/>
        </w:rPr>
        <w:t>U</w:t>
      </w:r>
      <w:r>
        <w:rPr>
          <w:color w:val="000000"/>
        </w:rPr>
        <w:t xml:space="preserve">): </w:t>
      </w:r>
    </w:p>
    <w:p w:rsidR="00322984" w:rsidRDefault="00322984" w:rsidP="00322984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426D37">
        <w:rPr>
          <w:color w:val="000000"/>
        </w:rPr>
        <w:t xml:space="preserve">В двух кроссовых коммуникационных шкафах внизу должно быть предусмотрено место не менее 15U для установки коммуникационного оборудования - </w:t>
      </w:r>
      <w:proofErr w:type="spellStart"/>
      <w:r w:rsidRPr="00426D37">
        <w:rPr>
          <w:color w:val="000000"/>
        </w:rPr>
        <w:t>Cisco</w:t>
      </w:r>
      <w:proofErr w:type="spellEnd"/>
      <w:r w:rsidRPr="00426D37">
        <w:rPr>
          <w:color w:val="000000"/>
        </w:rPr>
        <w:t xml:space="preserve"> </w:t>
      </w:r>
      <w:proofErr w:type="spellStart"/>
      <w:r w:rsidRPr="00426D37">
        <w:rPr>
          <w:color w:val="000000"/>
        </w:rPr>
        <w:t>Catalyst</w:t>
      </w:r>
      <w:proofErr w:type="spellEnd"/>
      <w:r w:rsidRPr="00426D37">
        <w:rPr>
          <w:color w:val="000000"/>
        </w:rPr>
        <w:t xml:space="preserve"> 6506 (активное оборудование предоставляется Банком). Сверху должны находиться оптические </w:t>
      </w:r>
      <w:proofErr w:type="spellStart"/>
      <w:r w:rsidRPr="00426D37">
        <w:rPr>
          <w:color w:val="000000"/>
        </w:rPr>
        <w:t>патч-панели</w:t>
      </w:r>
      <w:proofErr w:type="spellEnd"/>
      <w:r w:rsidRPr="00426D37">
        <w:rPr>
          <w:color w:val="000000"/>
        </w:rPr>
        <w:t xml:space="preserve"> и медные </w:t>
      </w:r>
      <w:proofErr w:type="spellStart"/>
      <w:r w:rsidRPr="00426D37">
        <w:rPr>
          <w:color w:val="000000"/>
        </w:rPr>
        <w:t>патч-панели</w:t>
      </w:r>
      <w:proofErr w:type="spellEnd"/>
      <w:r w:rsidRPr="00426D37">
        <w:rPr>
          <w:color w:val="000000"/>
        </w:rPr>
        <w:t xml:space="preserve">. Каждый кроссовый блок в отдельном коммуникационном шкафе, должен быть собран из 19 дюймовых </w:t>
      </w:r>
      <w:proofErr w:type="spellStart"/>
      <w:r w:rsidRPr="00426D37">
        <w:rPr>
          <w:color w:val="000000"/>
        </w:rPr>
        <w:t>патч-панелей</w:t>
      </w:r>
      <w:proofErr w:type="spellEnd"/>
      <w:r w:rsidRPr="00426D37">
        <w:rPr>
          <w:color w:val="000000"/>
        </w:rPr>
        <w:t xml:space="preserve"> по 24/48 порта типа </w:t>
      </w:r>
      <w:r w:rsidRPr="00426D37">
        <w:rPr>
          <w:color w:val="000000"/>
          <w:lang w:val="en-US"/>
        </w:rPr>
        <w:t>RJ</w:t>
      </w:r>
      <w:r w:rsidRPr="00426D37">
        <w:rPr>
          <w:color w:val="000000"/>
        </w:rPr>
        <w:t xml:space="preserve">45 для медной части и типа SC для соединений оптического кабеля, комплектоваться панелями для укладки кабеля (органайзерами). Количество </w:t>
      </w:r>
      <w:proofErr w:type="spellStart"/>
      <w:r w:rsidRPr="00426D37">
        <w:rPr>
          <w:color w:val="000000"/>
        </w:rPr>
        <w:t>патч-панелей</w:t>
      </w:r>
      <w:proofErr w:type="spellEnd"/>
      <w:r w:rsidRPr="00426D37">
        <w:rPr>
          <w:color w:val="000000"/>
        </w:rPr>
        <w:t xml:space="preserve"> в каждом кроссовом блоке должно определяться количеством портов подключения в серверных/коммуникационных шкафах и количеством портов подключения магистральных волоконно-оптических линий связи поэтажных кроссов. Все порты должны быть промаркированы и соответствовать </w:t>
      </w:r>
      <w:r w:rsidR="00136A61" w:rsidRPr="00426D37">
        <w:rPr>
          <w:color w:val="000000"/>
        </w:rPr>
        <w:t>маркировке,</w:t>
      </w:r>
      <w:r w:rsidRPr="00426D37">
        <w:rPr>
          <w:color w:val="000000"/>
        </w:rPr>
        <w:t xml:space="preserve"> с другой стороны. </w:t>
      </w:r>
    </w:p>
    <w:p w:rsidR="00322984" w:rsidRPr="00426D37" w:rsidRDefault="00322984" w:rsidP="00322984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426D37">
        <w:rPr>
          <w:color w:val="000000"/>
        </w:rPr>
        <w:t xml:space="preserve">В одном коммуникационном шкафу будет располагаться коммуникационное оборудование провайдеров услуг связи - </w:t>
      </w:r>
      <w:proofErr w:type="spellStart"/>
      <w:r w:rsidRPr="00426D37">
        <w:rPr>
          <w:color w:val="000000"/>
        </w:rPr>
        <w:t>маршрутизаторы</w:t>
      </w:r>
      <w:proofErr w:type="spellEnd"/>
      <w:r w:rsidRPr="00426D37">
        <w:rPr>
          <w:color w:val="000000"/>
        </w:rPr>
        <w:t xml:space="preserve"> и коммутаторы </w:t>
      </w:r>
      <w:proofErr w:type="spellStart"/>
      <w:r w:rsidRPr="00426D37">
        <w:rPr>
          <w:color w:val="000000"/>
        </w:rPr>
        <w:t>Cisco</w:t>
      </w:r>
      <w:proofErr w:type="spellEnd"/>
      <w:r w:rsidRPr="00426D37">
        <w:rPr>
          <w:color w:val="000000"/>
        </w:rPr>
        <w:t xml:space="preserve"> (активное оборудование предоставляется Банком). Шкаф должен оснащаться 2 (двумя) 19 дюймовыми полками для размещения модемов связи провайдеров услуг, а также 19 дюймовыми </w:t>
      </w:r>
      <w:proofErr w:type="spellStart"/>
      <w:r w:rsidRPr="00426D37">
        <w:rPr>
          <w:color w:val="000000"/>
        </w:rPr>
        <w:t>патч-панелями</w:t>
      </w:r>
      <w:proofErr w:type="spellEnd"/>
      <w:r w:rsidRPr="00426D37">
        <w:rPr>
          <w:color w:val="000000"/>
        </w:rPr>
        <w:t xml:space="preserve">   - одной 24 портовой </w:t>
      </w:r>
      <w:proofErr w:type="spellStart"/>
      <w:r w:rsidRPr="00426D37">
        <w:rPr>
          <w:color w:val="000000"/>
        </w:rPr>
        <w:t>патч-панелью</w:t>
      </w:r>
      <w:proofErr w:type="spellEnd"/>
      <w:r w:rsidRPr="00426D37">
        <w:rPr>
          <w:color w:val="000000"/>
        </w:rPr>
        <w:t xml:space="preserve"> типа </w:t>
      </w:r>
      <w:r w:rsidRPr="00426D37">
        <w:rPr>
          <w:color w:val="000000"/>
          <w:lang w:val="en-US"/>
        </w:rPr>
        <w:t>RJ</w:t>
      </w:r>
      <w:r w:rsidRPr="00426D37">
        <w:rPr>
          <w:color w:val="000000"/>
        </w:rPr>
        <w:t xml:space="preserve">45 с кабельными пробросами по 12 портов до каждого кроссового коммуникационного шкафа и одной 24 портовой оптической </w:t>
      </w:r>
      <w:proofErr w:type="spellStart"/>
      <w:r w:rsidRPr="00426D37">
        <w:rPr>
          <w:color w:val="000000"/>
        </w:rPr>
        <w:t>патч-панелью</w:t>
      </w:r>
      <w:proofErr w:type="spellEnd"/>
      <w:r w:rsidRPr="00426D37">
        <w:rPr>
          <w:color w:val="000000"/>
        </w:rPr>
        <w:t xml:space="preserve"> типа «</w:t>
      </w:r>
      <w:r w:rsidRPr="00426D37">
        <w:rPr>
          <w:color w:val="000000"/>
          <w:lang w:val="en-US"/>
        </w:rPr>
        <w:t>SC</w:t>
      </w:r>
      <w:r w:rsidRPr="00426D37">
        <w:rPr>
          <w:color w:val="000000"/>
        </w:rPr>
        <w:t xml:space="preserve">» с кабельными пробросами по 12 </w:t>
      </w:r>
      <w:proofErr w:type="spellStart"/>
      <w:r w:rsidRPr="00426D37">
        <w:rPr>
          <w:color w:val="000000"/>
        </w:rPr>
        <w:t>многомодовых</w:t>
      </w:r>
      <w:proofErr w:type="spellEnd"/>
      <w:r w:rsidRPr="00426D37">
        <w:rPr>
          <w:color w:val="000000"/>
        </w:rPr>
        <w:t xml:space="preserve"> волокон до каждого кроссового шкафа.  </w:t>
      </w:r>
      <w:proofErr w:type="spellStart"/>
      <w:r w:rsidRPr="00426D37">
        <w:rPr>
          <w:color w:val="000000"/>
        </w:rPr>
        <w:t>Патч</w:t>
      </w:r>
      <w:proofErr w:type="spellEnd"/>
      <w:r w:rsidRPr="00426D37">
        <w:rPr>
          <w:color w:val="000000"/>
        </w:rPr>
        <w:t xml:space="preserve"> панели должны располагаться сверху с передней стороны шкафа и комплектоваться панелями для укладки кабеля (органайзерами). Все порты должны быть промаркированы и соответствовать </w:t>
      </w:r>
      <w:r w:rsidR="00136A61" w:rsidRPr="00426D37">
        <w:rPr>
          <w:color w:val="000000"/>
        </w:rPr>
        <w:t>маркировке,</w:t>
      </w:r>
      <w:r w:rsidRPr="00426D37">
        <w:rPr>
          <w:color w:val="000000"/>
        </w:rPr>
        <w:t xml:space="preserve"> с другой стороны. </w:t>
      </w:r>
    </w:p>
    <w:p w:rsidR="00322984" w:rsidRPr="00353A6B" w:rsidRDefault="00322984" w:rsidP="00C729E9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 xml:space="preserve">Серверное оборудование (блэйд-сервера и СХД - активное оборудование предоставляется Банком) располагается в 2-х серверных шкафах.  </w:t>
      </w:r>
      <w:r w:rsidRPr="00E7738C">
        <w:rPr>
          <w:color w:val="000000"/>
        </w:rPr>
        <w:t xml:space="preserve">Все серверные шкафы должны оснащаться 19 дюймовыми </w:t>
      </w:r>
      <w:proofErr w:type="spellStart"/>
      <w:r w:rsidRPr="00E7738C">
        <w:rPr>
          <w:color w:val="000000"/>
        </w:rPr>
        <w:t>патч-панелями</w:t>
      </w:r>
      <w:proofErr w:type="spellEnd"/>
      <w:r w:rsidRPr="00E7738C">
        <w:rPr>
          <w:color w:val="000000"/>
        </w:rPr>
        <w:t xml:space="preserve"> -  одной 24 портовой </w:t>
      </w:r>
      <w:proofErr w:type="spellStart"/>
      <w:r w:rsidRPr="00E7738C">
        <w:rPr>
          <w:color w:val="000000"/>
        </w:rPr>
        <w:t>патч-панелью</w:t>
      </w:r>
      <w:proofErr w:type="spellEnd"/>
      <w:r w:rsidRPr="00E7738C">
        <w:rPr>
          <w:color w:val="000000"/>
        </w:rPr>
        <w:t xml:space="preserve"> типа </w:t>
      </w:r>
      <w:r w:rsidRPr="00C729E9">
        <w:rPr>
          <w:color w:val="000000"/>
        </w:rPr>
        <w:t>RJ</w:t>
      </w:r>
      <w:r w:rsidRPr="00E7738C">
        <w:rPr>
          <w:color w:val="000000"/>
        </w:rPr>
        <w:t xml:space="preserve">45 с кабельными пробросами по 12 портов до каждого кроссового коммуникационного шкафа и одной 24 портовой оптической </w:t>
      </w:r>
      <w:proofErr w:type="spellStart"/>
      <w:r w:rsidRPr="00E7738C">
        <w:rPr>
          <w:color w:val="000000"/>
        </w:rPr>
        <w:t>патч-панелью</w:t>
      </w:r>
      <w:proofErr w:type="spellEnd"/>
      <w:r w:rsidRPr="00E7738C">
        <w:rPr>
          <w:color w:val="000000"/>
        </w:rPr>
        <w:t xml:space="preserve"> типа «</w:t>
      </w:r>
      <w:r w:rsidRPr="00C729E9">
        <w:rPr>
          <w:color w:val="000000"/>
        </w:rPr>
        <w:t>SC</w:t>
      </w:r>
      <w:r w:rsidRPr="00E7738C">
        <w:rPr>
          <w:color w:val="000000"/>
        </w:rPr>
        <w:t xml:space="preserve">» с кабельными пробросами по </w:t>
      </w:r>
      <w:r w:rsidRPr="00E7738C">
        <w:rPr>
          <w:color w:val="000000"/>
        </w:rPr>
        <w:lastRenderedPageBreak/>
        <w:t xml:space="preserve">12 </w:t>
      </w:r>
      <w:proofErr w:type="spellStart"/>
      <w:r w:rsidRPr="00E7738C">
        <w:rPr>
          <w:color w:val="000000"/>
        </w:rPr>
        <w:t>многомодовых</w:t>
      </w:r>
      <w:proofErr w:type="spellEnd"/>
      <w:r w:rsidRPr="00E7738C">
        <w:rPr>
          <w:color w:val="000000"/>
        </w:rPr>
        <w:t xml:space="preserve"> волокон до каждого кроссового шкафа.  </w:t>
      </w:r>
      <w:proofErr w:type="spellStart"/>
      <w:r>
        <w:rPr>
          <w:color w:val="000000"/>
        </w:rPr>
        <w:t>Патч</w:t>
      </w:r>
      <w:proofErr w:type="spellEnd"/>
      <w:r>
        <w:rPr>
          <w:color w:val="000000"/>
        </w:rPr>
        <w:t xml:space="preserve"> панели должны располагаться </w:t>
      </w:r>
      <w:r w:rsidRPr="009C2A4F">
        <w:rPr>
          <w:color w:val="000000"/>
        </w:rPr>
        <w:t>сверху с задней стороны шкафа</w:t>
      </w:r>
      <w:r>
        <w:rPr>
          <w:color w:val="000000"/>
        </w:rPr>
        <w:t xml:space="preserve"> и </w:t>
      </w:r>
      <w:r w:rsidRPr="00E7738C">
        <w:rPr>
          <w:color w:val="000000"/>
        </w:rPr>
        <w:t>комплектоваться панелями для</w:t>
      </w:r>
      <w:r>
        <w:rPr>
          <w:color w:val="000000"/>
        </w:rPr>
        <w:t xml:space="preserve"> укладки кабеля (органайзерами), при этом с передней стороны шкафа этот уровень </w:t>
      </w:r>
      <w:proofErr w:type="spellStart"/>
      <w:r>
        <w:rPr>
          <w:color w:val="000000"/>
        </w:rPr>
        <w:t>патч</w:t>
      </w:r>
      <w:proofErr w:type="spellEnd"/>
      <w:r>
        <w:rPr>
          <w:color w:val="000000"/>
        </w:rPr>
        <w:t xml:space="preserve"> панелей должен быть закрыт 19</w:t>
      </w:r>
      <w:r w:rsidRPr="00D672D5">
        <w:rPr>
          <w:color w:val="000000"/>
        </w:rPr>
        <w:t>”</w:t>
      </w:r>
      <w:r>
        <w:rPr>
          <w:color w:val="000000"/>
        </w:rPr>
        <w:t xml:space="preserve"> заглушками. </w:t>
      </w:r>
      <w:r w:rsidRPr="00E7738C">
        <w:rPr>
          <w:color w:val="000000"/>
        </w:rPr>
        <w:t xml:space="preserve"> Все порты должны быть промаркированы и соответствовать </w:t>
      </w:r>
      <w:r w:rsidR="00136A61" w:rsidRPr="00E7738C">
        <w:rPr>
          <w:color w:val="000000"/>
        </w:rPr>
        <w:t>маркировке,</w:t>
      </w:r>
      <w:r w:rsidRPr="00E7738C">
        <w:rPr>
          <w:color w:val="000000"/>
        </w:rPr>
        <w:t xml:space="preserve"> с другой стороны.</w:t>
      </w:r>
    </w:p>
    <w:p w:rsidR="00322984" w:rsidRPr="003462F7" w:rsidRDefault="00322984" w:rsidP="00C729E9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 xml:space="preserve">Кроссы должны маркироваться в соответствии с кабельной разводкой, комплектоваться соединительными шнурами заводского изготовления с типом разъема </w:t>
      </w:r>
      <w:r w:rsidRPr="00C729E9">
        <w:rPr>
          <w:color w:val="000000"/>
        </w:rPr>
        <w:t>RJ</w:t>
      </w:r>
      <w:r>
        <w:rPr>
          <w:color w:val="000000"/>
        </w:rPr>
        <w:t>45 и SC-</w:t>
      </w:r>
      <w:r w:rsidRPr="00C729E9">
        <w:rPr>
          <w:color w:val="000000"/>
        </w:rPr>
        <w:t>L</w:t>
      </w:r>
      <w:r>
        <w:rPr>
          <w:color w:val="000000"/>
        </w:rPr>
        <w:t>C</w:t>
      </w:r>
      <w:r w:rsidRPr="003249E5">
        <w:rPr>
          <w:color w:val="000000"/>
        </w:rPr>
        <w:t xml:space="preserve"> длинной </w:t>
      </w:r>
      <w:r>
        <w:rPr>
          <w:color w:val="000000"/>
        </w:rPr>
        <w:t>2</w:t>
      </w:r>
      <w:r w:rsidRPr="003249E5">
        <w:rPr>
          <w:color w:val="000000"/>
        </w:rPr>
        <w:t xml:space="preserve"> метр</w:t>
      </w:r>
      <w:r>
        <w:rPr>
          <w:color w:val="000000"/>
        </w:rPr>
        <w:t>а для организации соединения между коммуникационным оборудованием и портами кросса.</w:t>
      </w:r>
      <w:r w:rsidRPr="003462F7">
        <w:rPr>
          <w:color w:val="000000"/>
        </w:rPr>
        <w:t xml:space="preserve"> </w:t>
      </w:r>
    </w:p>
    <w:p w:rsidR="00322984" w:rsidRDefault="00322984" w:rsidP="00C729E9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>Информационная магистраль должна прокладываться в</w:t>
      </w:r>
      <w:bookmarkStart w:id="3" w:name="_Toc41212048"/>
      <w:bookmarkStart w:id="4" w:name="_Toc41216263"/>
      <w:bookmarkStart w:id="5" w:name="_Toc41291092"/>
      <w:bookmarkStart w:id="6" w:name="_Toc41293305"/>
      <w:r>
        <w:rPr>
          <w:color w:val="000000"/>
        </w:rPr>
        <w:t xml:space="preserve"> коммуникационных шахтах и соответствовать требованиям стандарта </w:t>
      </w:r>
      <w:r w:rsidRPr="00C729E9">
        <w:rPr>
          <w:color w:val="000000"/>
        </w:rPr>
        <w:t>ISO</w:t>
      </w:r>
      <w:r>
        <w:rPr>
          <w:color w:val="000000"/>
        </w:rPr>
        <w:t>/</w:t>
      </w:r>
      <w:r w:rsidRPr="00C729E9">
        <w:rPr>
          <w:color w:val="000000"/>
        </w:rPr>
        <w:t>IEC</w:t>
      </w:r>
      <w:r>
        <w:rPr>
          <w:color w:val="000000"/>
        </w:rPr>
        <w:t xml:space="preserve"> 17799. Не допускается совместная прокладка информационных кабелей и кабелей электропитания с магистралями систем водоснабжения, централизованного отопления, вентиляции, кондиционирования и пожаротушения.</w:t>
      </w:r>
      <w:bookmarkEnd w:id="3"/>
      <w:bookmarkEnd w:id="4"/>
      <w:bookmarkEnd w:id="5"/>
      <w:bookmarkEnd w:id="6"/>
      <w:r>
        <w:rPr>
          <w:color w:val="000000"/>
        </w:rPr>
        <w:t xml:space="preserve"> </w:t>
      </w:r>
    </w:p>
    <w:p w:rsidR="00C729E9" w:rsidRPr="00C729E9" w:rsidRDefault="00C729E9" w:rsidP="00C729E9">
      <w:pPr>
        <w:ind w:left="284"/>
        <w:jc w:val="both"/>
        <w:rPr>
          <w:color w:val="000000"/>
        </w:rPr>
      </w:pPr>
    </w:p>
    <w:p w:rsidR="00322984" w:rsidRDefault="00322984" w:rsidP="00C729E9">
      <w:pPr>
        <w:pStyle w:val="a3"/>
        <w:numPr>
          <w:ilvl w:val="1"/>
          <w:numId w:val="6"/>
        </w:numPr>
        <w:spacing w:after="120" w:afterAutospacing="0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Требования к освещению</w:t>
      </w:r>
      <w:r w:rsidR="0021655C">
        <w:rPr>
          <w:b/>
          <w:color w:val="000000"/>
        </w:rPr>
        <w:t xml:space="preserve"> (Проект Рабочий документации – Том 2 Раздел 2 Электротехнические решения)</w:t>
      </w:r>
      <w:r>
        <w:rPr>
          <w:b/>
          <w:color w:val="000000"/>
        </w:rPr>
        <w:t>:</w:t>
      </w:r>
    </w:p>
    <w:p w:rsidR="00322984" w:rsidRDefault="00322984" w:rsidP="00C729E9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 xml:space="preserve">Освещение помещений ЦОД предусматривается искусственным и делится на три вида: </w:t>
      </w:r>
    </w:p>
    <w:p w:rsidR="00322984" w:rsidRDefault="00322984" w:rsidP="00C729E9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Общее</w:t>
      </w:r>
    </w:p>
    <w:p w:rsidR="00322984" w:rsidRDefault="00322984" w:rsidP="00322984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Аварийное.</w:t>
      </w:r>
    </w:p>
    <w:p w:rsidR="00322984" w:rsidRDefault="00322984" w:rsidP="00C729E9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 xml:space="preserve">Для общего освещения помещений ЦОД должны использоваться экономичные газоразрядные (люминесцентные) лампы со световой отдачей не менее 55 лм/Вт и диапазоном цветовой температуры (3500-6000) ОК. </w:t>
      </w:r>
    </w:p>
    <w:p w:rsidR="00322984" w:rsidRDefault="00322984" w:rsidP="00C729E9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>Допускается использование люминесцентных ламп с другой (более высокой) цветовой температурой, если это рекомендовано производителем применяемого защитного покрытия.</w:t>
      </w:r>
    </w:p>
    <w:p w:rsidR="00322984" w:rsidRDefault="00322984" w:rsidP="00C729E9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>Светильники должны иметь взрывозащищенную конструкцию. Применение ксеноновых ламп, а также ламп накаливания для общего освещения внутри помещений ЦОД не допускается.</w:t>
      </w:r>
    </w:p>
    <w:p w:rsidR="00322984" w:rsidRDefault="00322984" w:rsidP="00C729E9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>Освещенность помещений ЦОД должна быть не менее 300 лк на высоте 0.8 м от уровня фальшпола при показателе дискомфорта не более 40 и коэффициенте пульсации не более 10%.</w:t>
      </w:r>
    </w:p>
    <w:p w:rsidR="00322984" w:rsidRDefault="00322984" w:rsidP="00C729E9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>Электропитание общего освещения помещения помещений ЦОД должно осуществляться от системы гарантированного энергоснабжения здания.</w:t>
      </w:r>
    </w:p>
    <w:p w:rsidR="00322984" w:rsidRDefault="00322984" w:rsidP="00C729E9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 xml:space="preserve">В помещениях ЦОД должна быть предусмотрена система аварийного освещения, обеспечивающая возможность обслуживания оборудования в случае сбоя в работе системы гарантированного энергоснабжения. </w:t>
      </w:r>
    </w:p>
    <w:p w:rsidR="00322984" w:rsidRDefault="00322984" w:rsidP="00C729E9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>Электропитание системы аварийного освещения должно осуществляться от системы защищенного бесперебойного электропитания помещения ЦОД.</w:t>
      </w:r>
    </w:p>
    <w:p w:rsidR="00322984" w:rsidRDefault="00322984" w:rsidP="00C729E9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>
        <w:rPr>
          <w:color w:val="000000"/>
        </w:rPr>
        <w:t>Переключение с общего освещения на аварийное должно осуществляться автоматически, при сбое в работе системы гарантированного энергоснабжения.</w:t>
      </w:r>
    </w:p>
    <w:p w:rsidR="00322984" w:rsidRDefault="00322984" w:rsidP="00C729E9">
      <w:pPr>
        <w:ind w:left="284"/>
        <w:jc w:val="both"/>
        <w:rPr>
          <w:color w:val="000000"/>
        </w:rPr>
      </w:pPr>
    </w:p>
    <w:p w:rsidR="00C729E9" w:rsidRDefault="00C729E9" w:rsidP="007A335B">
      <w:pPr>
        <w:pStyle w:val="a3"/>
        <w:numPr>
          <w:ilvl w:val="1"/>
          <w:numId w:val="6"/>
        </w:numPr>
        <w:spacing w:after="120" w:afterAutospacing="0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Требования к автоматической системе мониторинга (Проект Рабочий документации – Том 2 Раздел 5 Автоматическая система мониторинга):</w:t>
      </w:r>
    </w:p>
    <w:p w:rsidR="008A3F9E" w:rsidRPr="00ED21F4" w:rsidRDefault="008A3F9E" w:rsidP="008A3F9E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ED21F4">
        <w:rPr>
          <w:color w:val="000000"/>
        </w:rPr>
        <w:t xml:space="preserve">Для своевременного обнаружения и устранения неисправности или аварии необходима система мониторинга и контроля за состоянием окружающей среды в ЦОД и за вспомогательным оборудованием. </w:t>
      </w:r>
    </w:p>
    <w:p w:rsidR="008A3F9E" w:rsidRPr="008A3F9E" w:rsidRDefault="008A3F9E" w:rsidP="008A3F9E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8A3F9E">
        <w:rPr>
          <w:color w:val="000000"/>
        </w:rPr>
        <w:t>В качестве основных нормативных документов, определяющих основные технические решения по уровню автоматизации, должны использоваться:</w:t>
      </w:r>
    </w:p>
    <w:p w:rsidR="008A3F9E" w:rsidRPr="008A3F9E" w:rsidRDefault="008A3F9E" w:rsidP="008A3F9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lastRenderedPageBreak/>
        <w:t>СН и П 3.05.07-85 «Системы автоматизации»;</w:t>
      </w:r>
    </w:p>
    <w:p w:rsidR="008A3F9E" w:rsidRPr="008A3F9E" w:rsidRDefault="008A3F9E" w:rsidP="008A3F9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РТМ 36.22.8-90 «Правила проектирования систем автоматизации в ТЭО и проекте»;</w:t>
      </w:r>
    </w:p>
    <w:p w:rsidR="008A3F9E" w:rsidRPr="008A3F9E" w:rsidRDefault="008A3F9E" w:rsidP="008A3F9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РТМ 36.22.13-90 «Системы автоматизации. Монтажно-технические требования к проектированию»;</w:t>
      </w:r>
    </w:p>
    <w:p w:rsidR="008A3F9E" w:rsidRPr="008A3F9E" w:rsidRDefault="008A3F9E" w:rsidP="008A3F9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РМ 14-11-93 «Заземление электрических сетей управления и автоматики»;</w:t>
      </w:r>
    </w:p>
    <w:p w:rsidR="008A3F9E" w:rsidRPr="008A3F9E" w:rsidRDefault="008A3F9E" w:rsidP="008A3F9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ПУЭ «Правила устройства электроустановок»;</w:t>
      </w:r>
    </w:p>
    <w:p w:rsidR="008A3F9E" w:rsidRPr="008A3F9E" w:rsidRDefault="008A3F9E" w:rsidP="008A3F9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общие требования безопасности в соответствии с ГОСТ 12.2.003, ГОСТ 12.2.007.0, ГОСТ 12.2.061;</w:t>
      </w:r>
    </w:p>
    <w:p w:rsidR="008A3F9E" w:rsidRPr="008A3F9E" w:rsidRDefault="008A3F9E" w:rsidP="008A3F9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требования электробезопасности: ГОСТ 12.1.019, ПУЭ, ГОСТ 12.1.030,ГОСТ 12.1.038, ГОСТ 12997;</w:t>
      </w:r>
    </w:p>
    <w:p w:rsidR="008A3F9E" w:rsidRPr="008A3F9E" w:rsidRDefault="008A3F9E" w:rsidP="008A3F9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требования по шуму - по ГОСТ 12.1.003;</w:t>
      </w:r>
    </w:p>
    <w:p w:rsidR="008A3F9E" w:rsidRPr="008A3F9E" w:rsidRDefault="008A3F9E" w:rsidP="008A3F9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основные требования к эргономике установлены в соответствии с ГОСТ 12.2.049, ГОСТ 12.2.032, ГОСТ 12.2.033, ГОСТ 21829;</w:t>
      </w:r>
    </w:p>
    <w:p w:rsidR="008A3F9E" w:rsidRPr="008A3F9E" w:rsidRDefault="008A3F9E" w:rsidP="008A3F9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качество покрытий по показателям внешнего вида должно соответствовать IV классу по ГОСТ 19.032-74;</w:t>
      </w:r>
    </w:p>
    <w:p w:rsidR="008A3F9E" w:rsidRPr="008A3F9E" w:rsidRDefault="008A3F9E" w:rsidP="008A3F9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все сообщения и надписи должны быть выполнены на русском языке;</w:t>
      </w:r>
    </w:p>
    <w:p w:rsidR="008A3F9E" w:rsidRPr="008A3F9E" w:rsidRDefault="008A3F9E" w:rsidP="008A3F9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все отображаемые цифровые значения должны быть в инженерных едини</w:t>
      </w:r>
      <w:r>
        <w:rPr>
          <w:color w:val="000000"/>
        </w:rPr>
        <w:t>цах с использованием системы СИ.</w:t>
      </w:r>
    </w:p>
    <w:p w:rsidR="008A3F9E" w:rsidRPr="008A3F9E" w:rsidRDefault="008A3F9E" w:rsidP="008A3F9E">
      <w:pPr>
        <w:numPr>
          <w:ilvl w:val="2"/>
          <w:numId w:val="6"/>
        </w:numPr>
        <w:ind w:left="0" w:firstLine="284"/>
        <w:jc w:val="both"/>
        <w:rPr>
          <w:color w:val="000000"/>
        </w:rPr>
      </w:pPr>
      <w:r w:rsidRPr="008A3F9E">
        <w:rPr>
          <w:color w:val="000000"/>
        </w:rPr>
        <w:t xml:space="preserve">Автоматизированная система контроля и мониторинга должна быть предназначена для: </w:t>
      </w:r>
    </w:p>
    <w:p w:rsidR="008A3F9E" w:rsidRPr="008A3F9E" w:rsidRDefault="008A3F9E" w:rsidP="008A3F9E">
      <w:pPr>
        <w:widowControl w:val="0"/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 xml:space="preserve">сбора и регистрации информации о состоянии оборудования </w:t>
      </w:r>
    </w:p>
    <w:p w:rsidR="008A3F9E" w:rsidRPr="008A3F9E" w:rsidRDefault="008A3F9E" w:rsidP="008A3F9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 xml:space="preserve">активных устройств ИБП, PDU и системы охлаждения; </w:t>
      </w:r>
    </w:p>
    <w:p w:rsidR="008A3F9E" w:rsidRPr="008A3F9E" w:rsidRDefault="008A3F9E" w:rsidP="008A3F9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температуры и влажности в помещениях;</w:t>
      </w:r>
    </w:p>
    <w:p w:rsidR="008A3F9E" w:rsidRPr="008A3F9E" w:rsidRDefault="008A3F9E" w:rsidP="008A3F9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утечки и разлив жидкости по полу;</w:t>
      </w:r>
    </w:p>
    <w:p w:rsidR="008A3F9E" w:rsidRPr="008A3F9E" w:rsidRDefault="008A3F9E" w:rsidP="008A3F9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 xml:space="preserve">фиксация людей посредствам отправки скриншотов, на электронную почту; </w:t>
      </w:r>
    </w:p>
    <w:p w:rsidR="008A3F9E" w:rsidRPr="008A3F9E" w:rsidRDefault="008A3F9E" w:rsidP="008A3F9E">
      <w:pPr>
        <w:widowControl w:val="0"/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разделяться на основную (server) и клиентскую (PC) часть.</w:t>
      </w:r>
    </w:p>
    <w:p w:rsidR="008A3F9E" w:rsidRPr="008A3F9E" w:rsidRDefault="008A3F9E" w:rsidP="008A3F9E">
      <w:pPr>
        <w:widowControl w:val="0"/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отображения информации о состоянии оборудования и значений параметров на экране монитора диспетчера в виде мнемосхем;</w:t>
      </w:r>
    </w:p>
    <w:p w:rsidR="008A3F9E" w:rsidRPr="008A3F9E" w:rsidRDefault="008A3F9E" w:rsidP="008A3F9E">
      <w:pPr>
        <w:widowControl w:val="0"/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формирования и вывода на экран монитора оператора предупредительных и тревожных сообщений критичных параметров визуальных и звуковых;</w:t>
      </w:r>
    </w:p>
    <w:p w:rsidR="008A3F9E" w:rsidRPr="008A3F9E" w:rsidRDefault="008A3F9E" w:rsidP="008A3F9E">
      <w:pPr>
        <w:widowControl w:val="0"/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ведения журнала тревог и событий в виде таблиц и графиков, с отображением текущих и архивных значений;</w:t>
      </w:r>
    </w:p>
    <w:p w:rsidR="008A3F9E" w:rsidRPr="008A3F9E" w:rsidRDefault="008A3F9E" w:rsidP="008A3F9E">
      <w:pPr>
        <w:widowControl w:val="0"/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отправка сообщений на электронную почту при возникновении предупредительных или критических предельных значени</w:t>
      </w:r>
      <w:r>
        <w:rPr>
          <w:color w:val="000000"/>
        </w:rPr>
        <w:t>й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>зменяющиеся пользователем).</w:t>
      </w:r>
    </w:p>
    <w:p w:rsidR="008A3F9E" w:rsidRPr="008A3F9E" w:rsidRDefault="008A3F9E" w:rsidP="008A3F9E">
      <w:pPr>
        <w:numPr>
          <w:ilvl w:val="2"/>
          <w:numId w:val="6"/>
        </w:numPr>
        <w:tabs>
          <w:tab w:val="num" w:pos="360"/>
        </w:tabs>
        <w:ind w:left="0" w:firstLine="284"/>
        <w:jc w:val="both"/>
        <w:rPr>
          <w:color w:val="000000"/>
        </w:rPr>
      </w:pPr>
      <w:bookmarkStart w:id="7" w:name="_Toc221701901"/>
      <w:r w:rsidRPr="008A3F9E">
        <w:rPr>
          <w:color w:val="000000"/>
        </w:rPr>
        <w:t>Обязательные требования:</w:t>
      </w:r>
      <w:bookmarkEnd w:id="7"/>
    </w:p>
    <w:p w:rsidR="008A3F9E" w:rsidRPr="008A3F9E" w:rsidRDefault="008A3F9E" w:rsidP="008A3F9E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режим функционирования системы должен быть – круглосуточный, непрерывный, с периодическим техническим обслуживанием;</w:t>
      </w:r>
    </w:p>
    <w:p w:rsidR="008A3F9E" w:rsidRPr="008A3F9E" w:rsidRDefault="008A3F9E" w:rsidP="008A3F9E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программно-технические средства системы автоматизации должны обеспечивать достаточную приспособляемость системы автоматизации к изменению процессов и методов контроля и мониторинга, а также к отклонениям параметров объектов;</w:t>
      </w:r>
    </w:p>
    <w:p w:rsidR="008A3F9E" w:rsidRPr="008A3F9E" w:rsidRDefault="008A3F9E" w:rsidP="008A3F9E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прикладное программное обеспечение должно быть открытым для дальнейшего расширения и модернизации. Должно поддерживать обмен данными через протоколы SNMP;</w:t>
      </w:r>
    </w:p>
    <w:p w:rsidR="008A3F9E" w:rsidRPr="008A3F9E" w:rsidRDefault="008A3F9E" w:rsidP="008A3F9E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интерфейс пользователя должен обеспечивать возможность внесения изменений в программное обеспечение системы автоматизации в связи с текущими не глобальными изменениями процессов (изменения значений и отклонений контролируемых технологических параметров, установок, ввода новых параметров и мех</w:t>
      </w:r>
      <w:r>
        <w:rPr>
          <w:color w:val="000000"/>
        </w:rPr>
        <w:t>анизмов).</w:t>
      </w:r>
    </w:p>
    <w:p w:rsidR="008A3F9E" w:rsidRPr="008A3F9E" w:rsidRDefault="008A3F9E" w:rsidP="008A3F9E">
      <w:pPr>
        <w:rPr>
          <w:bCs/>
          <w:sz w:val="20"/>
        </w:rPr>
      </w:pPr>
      <w:bookmarkStart w:id="8" w:name="_Требования_к_информационной"/>
      <w:bookmarkEnd w:id="8"/>
    </w:p>
    <w:p w:rsidR="008A3F9E" w:rsidRPr="008A3F9E" w:rsidRDefault="008A3F9E" w:rsidP="008A3F9E">
      <w:pPr>
        <w:numPr>
          <w:ilvl w:val="2"/>
          <w:numId w:val="6"/>
        </w:numPr>
        <w:tabs>
          <w:tab w:val="num" w:pos="360"/>
        </w:tabs>
        <w:ind w:left="0" w:firstLine="284"/>
        <w:jc w:val="both"/>
        <w:rPr>
          <w:color w:val="000000"/>
        </w:rPr>
      </w:pPr>
      <w:bookmarkStart w:id="9" w:name="_Toc221701903"/>
      <w:r w:rsidRPr="008A3F9E">
        <w:rPr>
          <w:color w:val="000000"/>
        </w:rPr>
        <w:t>Обязательные требования к функциям, выполняемым системой.</w:t>
      </w:r>
      <w:bookmarkEnd w:id="9"/>
    </w:p>
    <w:p w:rsidR="008A3F9E" w:rsidRPr="008A3F9E" w:rsidRDefault="008A3F9E" w:rsidP="008A3F9E">
      <w:pPr>
        <w:numPr>
          <w:ilvl w:val="2"/>
          <w:numId w:val="6"/>
        </w:numPr>
        <w:tabs>
          <w:tab w:val="num" w:pos="360"/>
        </w:tabs>
        <w:ind w:left="0" w:firstLine="284"/>
        <w:jc w:val="both"/>
        <w:rPr>
          <w:color w:val="000000"/>
        </w:rPr>
      </w:pPr>
      <w:r w:rsidRPr="008A3F9E">
        <w:rPr>
          <w:color w:val="000000"/>
        </w:rPr>
        <w:t>Требования по сохранности информации при авариях:</w:t>
      </w:r>
    </w:p>
    <w:p w:rsidR="008A3F9E" w:rsidRPr="008A3F9E" w:rsidRDefault="008A3F9E" w:rsidP="008A3F9E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перечень контролируемых параметров и оборудования, отображаемых на экране монитора оператора, согласовывается и утверждается с заказчиком на этапе составления спецификации;</w:t>
      </w:r>
    </w:p>
    <w:p w:rsidR="008A3F9E" w:rsidRPr="008A3F9E" w:rsidRDefault="008A3F9E" w:rsidP="008A3F9E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 xml:space="preserve">формирование и вывод на экран монитора оператора предупредительных и тревожных </w:t>
      </w:r>
      <w:r w:rsidRPr="008A3F9E">
        <w:rPr>
          <w:color w:val="000000"/>
        </w:rPr>
        <w:lastRenderedPageBreak/>
        <w:t>сообщений параметров;</w:t>
      </w:r>
    </w:p>
    <w:p w:rsidR="008A3F9E" w:rsidRPr="008A3F9E" w:rsidRDefault="008A3F9E" w:rsidP="008A3F9E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ведение журнала тревог и событий в виде таблиц и графиков, с отображением текущих и архивных значений;</w:t>
      </w:r>
    </w:p>
    <w:p w:rsidR="008A3F9E" w:rsidRPr="008A3F9E" w:rsidRDefault="008A3F9E" w:rsidP="008A3F9E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отправка сообщений на электронную почту при возникновении предупредительных или критических предельных значений;</w:t>
      </w:r>
    </w:p>
    <w:p w:rsidR="008A3F9E" w:rsidRPr="008A3F9E" w:rsidRDefault="008A3F9E" w:rsidP="008A3F9E">
      <w:pPr>
        <w:numPr>
          <w:ilvl w:val="2"/>
          <w:numId w:val="6"/>
        </w:numPr>
        <w:tabs>
          <w:tab w:val="num" w:pos="360"/>
        </w:tabs>
        <w:ind w:left="0" w:firstLine="284"/>
        <w:jc w:val="both"/>
        <w:rPr>
          <w:color w:val="000000"/>
        </w:rPr>
      </w:pPr>
      <w:bookmarkStart w:id="10" w:name="_Toc221701904"/>
      <w:r w:rsidRPr="008A3F9E">
        <w:rPr>
          <w:color w:val="000000"/>
        </w:rPr>
        <w:t>Требования к видам обеспечения:</w:t>
      </w:r>
      <w:bookmarkEnd w:id="10"/>
    </w:p>
    <w:p w:rsidR="008A3F9E" w:rsidRPr="008A3F9E" w:rsidRDefault="008A3F9E" w:rsidP="008A3F9E">
      <w:pPr>
        <w:numPr>
          <w:ilvl w:val="3"/>
          <w:numId w:val="6"/>
        </w:numPr>
        <w:jc w:val="both"/>
        <w:rPr>
          <w:color w:val="000000"/>
        </w:rPr>
      </w:pPr>
      <w:r w:rsidRPr="008A3F9E">
        <w:rPr>
          <w:color w:val="000000"/>
        </w:rPr>
        <w:t xml:space="preserve">К информационному обеспечению: </w:t>
      </w:r>
    </w:p>
    <w:p w:rsidR="008A3F9E" w:rsidRDefault="008A3F9E" w:rsidP="008A3F9E">
      <w:pPr>
        <w:widowControl w:val="0"/>
        <w:numPr>
          <w:ilvl w:val="0"/>
          <w:numId w:val="25"/>
        </w:numPr>
        <w:tabs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 xml:space="preserve">обмен информацией с центральным сервером по интерфейсу </w:t>
      </w:r>
      <w:proofErr w:type="spellStart"/>
      <w:r w:rsidRPr="008A3F9E">
        <w:rPr>
          <w:color w:val="000000"/>
        </w:rPr>
        <w:t>Ethernet</w:t>
      </w:r>
      <w:proofErr w:type="spellEnd"/>
      <w:r w:rsidRPr="008A3F9E">
        <w:rPr>
          <w:color w:val="000000"/>
        </w:rPr>
        <w:t xml:space="preserve"> с протоколом TCP/IP. </w:t>
      </w:r>
    </w:p>
    <w:p w:rsidR="008A3F9E" w:rsidRDefault="008A3F9E" w:rsidP="008A3F9E">
      <w:pPr>
        <w:widowControl w:val="0"/>
        <w:numPr>
          <w:ilvl w:val="0"/>
          <w:numId w:val="25"/>
        </w:numPr>
        <w:tabs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 xml:space="preserve">Обмен информацией между центральным сервером и клиентскими стациями по </w:t>
      </w:r>
      <w:proofErr w:type="spellStart"/>
      <w:r w:rsidRPr="008A3F9E">
        <w:rPr>
          <w:color w:val="000000"/>
        </w:rPr>
        <w:t>Ethernet</w:t>
      </w:r>
      <w:proofErr w:type="spellEnd"/>
      <w:r w:rsidRPr="008A3F9E">
        <w:rPr>
          <w:color w:val="000000"/>
        </w:rPr>
        <w:t xml:space="preserve"> с протоколом TCP/IP. </w:t>
      </w:r>
    </w:p>
    <w:p w:rsidR="008A3F9E" w:rsidRDefault="008A3F9E" w:rsidP="008A3F9E">
      <w:pPr>
        <w:widowControl w:val="0"/>
        <w:numPr>
          <w:ilvl w:val="0"/>
          <w:numId w:val="25"/>
        </w:numPr>
        <w:tabs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 xml:space="preserve">Предусмотреть поддержку протоколов SNMP системой контроля и мониторинга. </w:t>
      </w:r>
    </w:p>
    <w:p w:rsidR="008A3F9E" w:rsidRDefault="008A3F9E" w:rsidP="008A3F9E">
      <w:pPr>
        <w:widowControl w:val="0"/>
        <w:numPr>
          <w:ilvl w:val="0"/>
          <w:numId w:val="25"/>
        </w:numPr>
        <w:tabs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 xml:space="preserve">Выбор СУБД предопределяется выбором системы контроля и мониторинга. </w:t>
      </w:r>
    </w:p>
    <w:p w:rsidR="008A3F9E" w:rsidRPr="008A3F9E" w:rsidRDefault="008A3F9E" w:rsidP="008A3F9E">
      <w:pPr>
        <w:widowControl w:val="0"/>
        <w:numPr>
          <w:ilvl w:val="0"/>
          <w:numId w:val="25"/>
        </w:numPr>
        <w:tabs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Состав и требования к формируемым отчетам, включая их внешний вид, содержание и периодичность согласовывается и предоставляется Заказчиком;</w:t>
      </w:r>
    </w:p>
    <w:p w:rsidR="008A3F9E" w:rsidRPr="008A3F9E" w:rsidRDefault="008A3F9E" w:rsidP="008A3F9E">
      <w:pPr>
        <w:numPr>
          <w:ilvl w:val="3"/>
          <w:numId w:val="6"/>
        </w:numPr>
        <w:jc w:val="both"/>
        <w:rPr>
          <w:color w:val="000000"/>
        </w:rPr>
      </w:pPr>
      <w:r w:rsidRPr="008A3F9E">
        <w:rPr>
          <w:color w:val="000000"/>
        </w:rPr>
        <w:t>Программное обеспечение системы должно выполнять следующие функции:</w:t>
      </w:r>
    </w:p>
    <w:p w:rsidR="008A3F9E" w:rsidRPr="008A3F9E" w:rsidRDefault="008A3F9E" w:rsidP="008A3F9E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опрос датчиков;</w:t>
      </w:r>
    </w:p>
    <w:p w:rsidR="008A3F9E" w:rsidRPr="008A3F9E" w:rsidRDefault="008A3F9E" w:rsidP="008A3F9E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необходимые преобразования измеряемых датчиками величин к единой системе;</w:t>
      </w:r>
    </w:p>
    <w:p w:rsidR="008A3F9E" w:rsidRPr="008A3F9E" w:rsidRDefault="008A3F9E" w:rsidP="008A3F9E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проверку измеряемых величин на допустимость и достоверность;</w:t>
      </w:r>
    </w:p>
    <w:p w:rsidR="008A3F9E" w:rsidRPr="008A3F9E" w:rsidRDefault="008A3F9E" w:rsidP="008A3F9E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отработку аварийных ситуаций с их регистрацией в базе данных;</w:t>
      </w:r>
    </w:p>
    <w:p w:rsidR="008A3F9E" w:rsidRPr="008A3F9E" w:rsidRDefault="008A3F9E" w:rsidP="008A3F9E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опрос состояния оборудования;</w:t>
      </w:r>
    </w:p>
    <w:p w:rsidR="008A3F9E" w:rsidRPr="008A3F9E" w:rsidRDefault="008A3F9E" w:rsidP="008A3F9E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хранение результатов измерений в базе данных;</w:t>
      </w:r>
    </w:p>
    <w:p w:rsidR="008A3F9E" w:rsidRPr="008A3F9E" w:rsidRDefault="008A3F9E" w:rsidP="008A3F9E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отображение всех контролируемых параметров на мнемосхеме;</w:t>
      </w:r>
    </w:p>
    <w:p w:rsidR="008A3F9E" w:rsidRPr="008A3F9E" w:rsidRDefault="008A3F9E" w:rsidP="008A3F9E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обработку, систематизацию и печать отчетных форм.</w:t>
      </w:r>
    </w:p>
    <w:p w:rsidR="008A3F9E" w:rsidRPr="008A3F9E" w:rsidRDefault="008A3F9E" w:rsidP="008A3F9E">
      <w:pPr>
        <w:numPr>
          <w:ilvl w:val="2"/>
          <w:numId w:val="6"/>
        </w:numPr>
        <w:tabs>
          <w:tab w:val="num" w:pos="360"/>
        </w:tabs>
        <w:ind w:left="0" w:firstLine="284"/>
        <w:jc w:val="both"/>
        <w:rPr>
          <w:color w:val="000000"/>
        </w:rPr>
      </w:pPr>
      <w:r w:rsidRPr="008A3F9E">
        <w:rPr>
          <w:color w:val="000000"/>
        </w:rPr>
        <w:t>Система должна позволять персоналу, в случае необходимости, самостоятельно изменять установки аварийных значений контролируемых параметров, частоту циклических опросов параметров системы и т.д. Способы и методы работы по реконфигурации системы должны быть изложены в технической документации.</w:t>
      </w:r>
    </w:p>
    <w:p w:rsidR="008A3F9E" w:rsidRPr="008A3F9E" w:rsidRDefault="008A3F9E" w:rsidP="008A3F9E">
      <w:pPr>
        <w:numPr>
          <w:ilvl w:val="2"/>
          <w:numId w:val="6"/>
        </w:numPr>
        <w:tabs>
          <w:tab w:val="num" w:pos="360"/>
        </w:tabs>
        <w:ind w:left="0" w:firstLine="284"/>
        <w:jc w:val="both"/>
        <w:rPr>
          <w:color w:val="000000"/>
        </w:rPr>
      </w:pPr>
      <w:r w:rsidRPr="008A3F9E">
        <w:rPr>
          <w:color w:val="000000"/>
        </w:rPr>
        <w:t>Программные средства системы автоматизации должны обеспечивать контроль за доступом в систему, к информации и выполнению функций, а так же назначение групповых и индивидуальных прав доступа для различных категорий пользователей.</w:t>
      </w:r>
    </w:p>
    <w:p w:rsidR="008A3F9E" w:rsidRPr="008A3F9E" w:rsidRDefault="008A3F9E" w:rsidP="008A3F9E">
      <w:pPr>
        <w:numPr>
          <w:ilvl w:val="2"/>
          <w:numId w:val="6"/>
        </w:numPr>
        <w:tabs>
          <w:tab w:val="num" w:pos="360"/>
        </w:tabs>
        <w:ind w:left="0" w:firstLine="284"/>
        <w:jc w:val="both"/>
        <w:rPr>
          <w:color w:val="000000"/>
        </w:rPr>
      </w:pPr>
      <w:bookmarkStart w:id="11" w:name="_Toc221701905"/>
      <w:r w:rsidRPr="008A3F9E">
        <w:rPr>
          <w:color w:val="000000"/>
        </w:rPr>
        <w:t>Дополнительные требования:</w:t>
      </w:r>
      <w:bookmarkEnd w:id="11"/>
    </w:p>
    <w:p w:rsidR="008A3F9E" w:rsidRPr="008A3F9E" w:rsidRDefault="008A3F9E" w:rsidP="008A3F9E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все измерительные приборы должны обладать сертификатом и быть зарегистрированными, как средство измерения в Госстандарте Республики Казахстан;</w:t>
      </w:r>
    </w:p>
    <w:p w:rsidR="008A3F9E" w:rsidRPr="008A3F9E" w:rsidRDefault="008A3F9E" w:rsidP="008A3F9E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дополнительная погрешность не должна превышать половины основной погрешности при изменении температуры окружающей среды во всем диапазоне рабочих температур и отклонений напряжения питания в допустимых пределах;</w:t>
      </w:r>
    </w:p>
    <w:p w:rsidR="008A3F9E" w:rsidRPr="008A3F9E" w:rsidRDefault="008A3F9E" w:rsidP="008A3F9E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/>
        </w:rPr>
      </w:pPr>
      <w:r w:rsidRPr="008A3F9E">
        <w:rPr>
          <w:color w:val="000000"/>
        </w:rPr>
        <w:t>исполнитель должен обеспечить комплексный монтаж оборудования с прокладкой кабельных трасс в соответствии с утвержденной Заказчиком рабочей документацией, требованиям стандартов и нормативных документов;</w:t>
      </w:r>
    </w:p>
    <w:p w:rsidR="00C729E9" w:rsidRDefault="00C729E9" w:rsidP="007A335B">
      <w:pPr>
        <w:jc w:val="both"/>
        <w:rPr>
          <w:b/>
          <w:color w:val="000000"/>
        </w:rPr>
      </w:pPr>
    </w:p>
    <w:p w:rsidR="00322984" w:rsidRPr="003A4390" w:rsidRDefault="00322984" w:rsidP="00C729E9">
      <w:pPr>
        <w:pStyle w:val="a3"/>
        <w:numPr>
          <w:ilvl w:val="1"/>
          <w:numId w:val="6"/>
        </w:numPr>
        <w:spacing w:after="120" w:afterAutospacing="0"/>
        <w:ind w:left="0" w:firstLine="0"/>
        <w:jc w:val="both"/>
        <w:rPr>
          <w:b/>
          <w:color w:val="000000"/>
        </w:rPr>
      </w:pPr>
      <w:r w:rsidRPr="003A4390">
        <w:rPr>
          <w:b/>
          <w:color w:val="000000"/>
        </w:rPr>
        <w:t>Гарантийные и другие обязательства:</w:t>
      </w:r>
    </w:p>
    <w:p w:rsidR="00322984" w:rsidRPr="003A4390" w:rsidRDefault="00322984" w:rsidP="00322984">
      <w:pPr>
        <w:pStyle w:val="a3"/>
        <w:spacing w:after="0" w:afterAutospacing="0"/>
        <w:jc w:val="both"/>
        <w:rPr>
          <w:color w:val="000000"/>
        </w:rPr>
      </w:pPr>
      <w:r w:rsidRPr="003A4390">
        <w:rPr>
          <w:b/>
          <w:color w:val="000000"/>
        </w:rPr>
        <w:tab/>
      </w:r>
      <w:r w:rsidRPr="003A4390">
        <w:rPr>
          <w:color w:val="000000"/>
        </w:rPr>
        <w:t xml:space="preserve">Организация, выполняющая построение помещений ЦОД должна предоставить гарантию на выполненные работы не менее </w:t>
      </w:r>
      <w:r w:rsidR="008A3F9E">
        <w:rPr>
          <w:color w:val="000000"/>
        </w:rPr>
        <w:t>60</w:t>
      </w:r>
      <w:r w:rsidRPr="003A4390">
        <w:rPr>
          <w:color w:val="000000"/>
        </w:rPr>
        <w:t xml:space="preserve"> месяцев с момента подписания актов выполненных работ, а также гарантию на поставляемое оборудование не менее </w:t>
      </w:r>
      <w:r>
        <w:rPr>
          <w:color w:val="000000"/>
        </w:rPr>
        <w:t>12</w:t>
      </w:r>
      <w:r w:rsidRPr="003A4390">
        <w:rPr>
          <w:color w:val="000000"/>
        </w:rPr>
        <w:t xml:space="preserve"> месяцев с момента подписания актов приёма-передачи оборудования.</w:t>
      </w:r>
      <w:r w:rsidRPr="00F620E8">
        <w:rPr>
          <w:color w:val="000000"/>
        </w:rPr>
        <w:t xml:space="preserve"> </w:t>
      </w:r>
    </w:p>
    <w:p w:rsidR="00322984" w:rsidRDefault="00322984" w:rsidP="00322984">
      <w:pPr>
        <w:pStyle w:val="a3"/>
        <w:spacing w:after="0" w:afterAutospacing="0"/>
        <w:jc w:val="both"/>
        <w:rPr>
          <w:color w:val="000000"/>
        </w:rPr>
      </w:pPr>
    </w:p>
    <w:p w:rsidR="00322984" w:rsidRDefault="00322984" w:rsidP="00322984">
      <w:pPr>
        <w:pStyle w:val="a3"/>
        <w:spacing w:after="0" w:afterAutospacing="0"/>
        <w:jc w:val="both"/>
        <w:rPr>
          <w:color w:val="000000"/>
        </w:rPr>
      </w:pPr>
    </w:p>
    <w:p w:rsidR="00322984" w:rsidRDefault="00322984" w:rsidP="00322984">
      <w:pPr>
        <w:pStyle w:val="a3"/>
        <w:spacing w:after="0" w:afterAutospacing="0"/>
        <w:jc w:val="both"/>
        <w:rPr>
          <w:color w:val="000000"/>
        </w:rPr>
      </w:pPr>
    </w:p>
    <w:sectPr w:rsidR="00322984" w:rsidSect="00063A45">
      <w:footerReference w:type="default" r:id="rId7"/>
      <w:pgSz w:w="11906" w:h="16838"/>
      <w:pgMar w:top="814" w:right="850" w:bottom="1134" w:left="1276" w:header="426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27A" w:rsidRDefault="00D70727">
      <w:r>
        <w:separator/>
      </w:r>
    </w:p>
  </w:endnote>
  <w:endnote w:type="continuationSeparator" w:id="0">
    <w:p w:rsidR="006C027A" w:rsidRDefault="00D70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94" w:rsidRDefault="00CC2615">
    <w:pPr>
      <w:pStyle w:val="a4"/>
      <w:jc w:val="right"/>
    </w:pPr>
    <w:r>
      <w:fldChar w:fldCharType="begin"/>
    </w:r>
    <w:r w:rsidR="00B50CDF">
      <w:instrText xml:space="preserve"> PAGE   \* MERGEFORMAT </w:instrText>
    </w:r>
    <w:r>
      <w:fldChar w:fldCharType="separate"/>
    </w:r>
    <w:r w:rsidR="00033261">
      <w:rPr>
        <w:noProof/>
      </w:rPr>
      <w:t>8</w:t>
    </w:r>
    <w:r>
      <w:fldChar w:fldCharType="end"/>
    </w:r>
  </w:p>
  <w:p w:rsidR="002A4B94" w:rsidRDefault="000332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27A" w:rsidRDefault="00D70727">
      <w:r>
        <w:separator/>
      </w:r>
    </w:p>
  </w:footnote>
  <w:footnote w:type="continuationSeparator" w:id="0">
    <w:p w:rsidR="006C027A" w:rsidRDefault="00D707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2476"/>
    <w:multiLevelType w:val="hybridMultilevel"/>
    <w:tmpl w:val="4C56139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FC38D5"/>
    <w:multiLevelType w:val="hybridMultilevel"/>
    <w:tmpl w:val="4C56139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CB3949"/>
    <w:multiLevelType w:val="hybridMultilevel"/>
    <w:tmpl w:val="4C56139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F56A4"/>
    <w:multiLevelType w:val="hybridMultilevel"/>
    <w:tmpl w:val="1662F0F6"/>
    <w:lvl w:ilvl="0" w:tplc="4380EE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06B26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1D2920"/>
    <w:multiLevelType w:val="hybridMultilevel"/>
    <w:tmpl w:val="4C56139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BCB1DB5"/>
    <w:multiLevelType w:val="hybridMultilevel"/>
    <w:tmpl w:val="BEA42A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6D3787"/>
    <w:multiLevelType w:val="multilevel"/>
    <w:tmpl w:val="D9CCEB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2707F0B"/>
    <w:multiLevelType w:val="hybridMultilevel"/>
    <w:tmpl w:val="4C56139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4761D25"/>
    <w:multiLevelType w:val="multilevel"/>
    <w:tmpl w:val="8B5233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CF80745"/>
    <w:multiLevelType w:val="hybridMultilevel"/>
    <w:tmpl w:val="5DEA6BDA"/>
    <w:lvl w:ilvl="0" w:tplc="E71CB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EA75D6">
      <w:numFmt w:val="none"/>
      <w:lvlText w:val=""/>
      <w:lvlJc w:val="left"/>
      <w:pPr>
        <w:tabs>
          <w:tab w:val="num" w:pos="360"/>
        </w:tabs>
      </w:pPr>
    </w:lvl>
    <w:lvl w:ilvl="2" w:tplc="EF3088DE">
      <w:numFmt w:val="none"/>
      <w:lvlText w:val=""/>
      <w:lvlJc w:val="left"/>
      <w:pPr>
        <w:tabs>
          <w:tab w:val="num" w:pos="360"/>
        </w:tabs>
      </w:pPr>
    </w:lvl>
    <w:lvl w:ilvl="3" w:tplc="15D4B016">
      <w:numFmt w:val="none"/>
      <w:lvlText w:val=""/>
      <w:lvlJc w:val="left"/>
      <w:pPr>
        <w:tabs>
          <w:tab w:val="num" w:pos="360"/>
        </w:tabs>
      </w:pPr>
    </w:lvl>
    <w:lvl w:ilvl="4" w:tplc="C6F40FA2">
      <w:numFmt w:val="none"/>
      <w:lvlText w:val=""/>
      <w:lvlJc w:val="left"/>
      <w:pPr>
        <w:tabs>
          <w:tab w:val="num" w:pos="360"/>
        </w:tabs>
      </w:pPr>
    </w:lvl>
    <w:lvl w:ilvl="5" w:tplc="410CC0C2">
      <w:numFmt w:val="none"/>
      <w:lvlText w:val=""/>
      <w:lvlJc w:val="left"/>
      <w:pPr>
        <w:tabs>
          <w:tab w:val="num" w:pos="360"/>
        </w:tabs>
      </w:pPr>
    </w:lvl>
    <w:lvl w:ilvl="6" w:tplc="57C6DE02">
      <w:numFmt w:val="none"/>
      <w:lvlText w:val=""/>
      <w:lvlJc w:val="left"/>
      <w:pPr>
        <w:tabs>
          <w:tab w:val="num" w:pos="360"/>
        </w:tabs>
      </w:pPr>
    </w:lvl>
    <w:lvl w:ilvl="7" w:tplc="B05C4872">
      <w:numFmt w:val="none"/>
      <w:lvlText w:val=""/>
      <w:lvlJc w:val="left"/>
      <w:pPr>
        <w:tabs>
          <w:tab w:val="num" w:pos="360"/>
        </w:tabs>
      </w:pPr>
    </w:lvl>
    <w:lvl w:ilvl="8" w:tplc="9D66F2E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D9931B8"/>
    <w:multiLevelType w:val="multilevel"/>
    <w:tmpl w:val="1874A12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E846BA7"/>
    <w:multiLevelType w:val="hybridMultilevel"/>
    <w:tmpl w:val="42121970"/>
    <w:lvl w:ilvl="0" w:tplc="F66C47C4">
      <w:start w:val="1"/>
      <w:numFmt w:val="decimal"/>
      <w:lvlText w:val="7.1.%1."/>
      <w:lvlJc w:val="left"/>
      <w:pPr>
        <w:tabs>
          <w:tab w:val="num" w:pos="1077"/>
        </w:tabs>
        <w:ind w:left="1021" w:firstLine="59"/>
      </w:pPr>
      <w:rPr>
        <w:rFonts w:hint="default"/>
        <w:b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2486B4BA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F30348"/>
    <w:multiLevelType w:val="hybridMultilevel"/>
    <w:tmpl w:val="FDEA8B1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B0F79"/>
    <w:multiLevelType w:val="hybridMultilevel"/>
    <w:tmpl w:val="8C787292"/>
    <w:lvl w:ilvl="0" w:tplc="93689B68">
      <w:start w:val="1"/>
      <w:numFmt w:val="decimal"/>
      <w:lvlText w:val="7.5.%1."/>
      <w:lvlJc w:val="left"/>
      <w:pPr>
        <w:tabs>
          <w:tab w:val="num" w:pos="-3"/>
        </w:tabs>
        <w:ind w:left="-59" w:firstLine="59"/>
      </w:pPr>
      <w:rPr>
        <w:rFonts w:hint="default"/>
        <w:b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A96D19"/>
    <w:multiLevelType w:val="multilevel"/>
    <w:tmpl w:val="16900F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B0E725D"/>
    <w:multiLevelType w:val="hybridMultilevel"/>
    <w:tmpl w:val="FED26F6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483EFAB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2078A0"/>
    <w:multiLevelType w:val="hybridMultilevel"/>
    <w:tmpl w:val="0568C208"/>
    <w:lvl w:ilvl="0" w:tplc="4C84E9A4">
      <w:start w:val="1"/>
      <w:numFmt w:val="decimal"/>
      <w:lvlText w:val="7.4.%1."/>
      <w:lvlJc w:val="left"/>
      <w:pPr>
        <w:tabs>
          <w:tab w:val="num" w:pos="-3"/>
        </w:tabs>
        <w:ind w:left="-59" w:firstLine="59"/>
      </w:pPr>
      <w:rPr>
        <w:rFonts w:hint="default"/>
        <w:b w:val="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EA7183"/>
    <w:multiLevelType w:val="hybridMultilevel"/>
    <w:tmpl w:val="4C56139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0EC4DDA"/>
    <w:multiLevelType w:val="hybridMultilevel"/>
    <w:tmpl w:val="FD2AF7C0"/>
    <w:lvl w:ilvl="0" w:tplc="EF705F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705F5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C10F35"/>
    <w:multiLevelType w:val="multilevel"/>
    <w:tmpl w:val="495495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C1A5DFF"/>
    <w:multiLevelType w:val="multilevel"/>
    <w:tmpl w:val="39E2E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EA75038"/>
    <w:multiLevelType w:val="multilevel"/>
    <w:tmpl w:val="50D8EC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FE21219"/>
    <w:multiLevelType w:val="multilevel"/>
    <w:tmpl w:val="16900F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1F04F3D"/>
    <w:multiLevelType w:val="hybridMultilevel"/>
    <w:tmpl w:val="4E74168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>
    <w:nsid w:val="799C211E"/>
    <w:multiLevelType w:val="multilevel"/>
    <w:tmpl w:val="CC6012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C7B45DB"/>
    <w:multiLevelType w:val="hybridMultilevel"/>
    <w:tmpl w:val="29E6E16A"/>
    <w:lvl w:ilvl="0" w:tplc="3D88E9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2675E8"/>
    <w:multiLevelType w:val="hybridMultilevel"/>
    <w:tmpl w:val="FDEA8B1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16"/>
  </w:num>
  <w:num w:numId="5">
    <w:abstractNumId w:val="13"/>
  </w:num>
  <w:num w:numId="6">
    <w:abstractNumId w:val="20"/>
  </w:num>
  <w:num w:numId="7">
    <w:abstractNumId w:val="5"/>
  </w:num>
  <w:num w:numId="8">
    <w:abstractNumId w:val="23"/>
  </w:num>
  <w:num w:numId="9">
    <w:abstractNumId w:val="24"/>
  </w:num>
  <w:num w:numId="10">
    <w:abstractNumId w:val="8"/>
  </w:num>
  <w:num w:numId="11">
    <w:abstractNumId w:val="6"/>
  </w:num>
  <w:num w:numId="12">
    <w:abstractNumId w:val="22"/>
  </w:num>
  <w:num w:numId="13">
    <w:abstractNumId w:val="12"/>
  </w:num>
  <w:num w:numId="14">
    <w:abstractNumId w:val="26"/>
  </w:num>
  <w:num w:numId="15">
    <w:abstractNumId w:val="14"/>
  </w:num>
  <w:num w:numId="16">
    <w:abstractNumId w:val="21"/>
  </w:num>
  <w:num w:numId="17">
    <w:abstractNumId w:val="19"/>
  </w:num>
  <w:num w:numId="18">
    <w:abstractNumId w:val="10"/>
  </w:num>
  <w:num w:numId="19">
    <w:abstractNumId w:val="18"/>
  </w:num>
  <w:num w:numId="20">
    <w:abstractNumId w:val="9"/>
  </w:num>
  <w:num w:numId="21">
    <w:abstractNumId w:val="25"/>
  </w:num>
  <w:num w:numId="22">
    <w:abstractNumId w:val="7"/>
  </w:num>
  <w:num w:numId="23">
    <w:abstractNumId w:val="17"/>
  </w:num>
  <w:num w:numId="24">
    <w:abstractNumId w:val="0"/>
  </w:num>
  <w:num w:numId="25">
    <w:abstractNumId w:val="1"/>
  </w:num>
  <w:num w:numId="26">
    <w:abstractNumId w:val="4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984"/>
    <w:rsid w:val="00033261"/>
    <w:rsid w:val="00136A61"/>
    <w:rsid w:val="0021655C"/>
    <w:rsid w:val="002546A7"/>
    <w:rsid w:val="00322984"/>
    <w:rsid w:val="00353FE6"/>
    <w:rsid w:val="003F1CD8"/>
    <w:rsid w:val="0044459C"/>
    <w:rsid w:val="00576A23"/>
    <w:rsid w:val="00601003"/>
    <w:rsid w:val="006C027A"/>
    <w:rsid w:val="00755D91"/>
    <w:rsid w:val="007A335B"/>
    <w:rsid w:val="008A3F9E"/>
    <w:rsid w:val="00A9764E"/>
    <w:rsid w:val="00AF2CB6"/>
    <w:rsid w:val="00B50CDF"/>
    <w:rsid w:val="00C21ACF"/>
    <w:rsid w:val="00C729E9"/>
    <w:rsid w:val="00C7329A"/>
    <w:rsid w:val="00CC2615"/>
    <w:rsid w:val="00D70727"/>
    <w:rsid w:val="00D84621"/>
    <w:rsid w:val="00ED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984"/>
    <w:pPr>
      <w:keepNext/>
      <w:ind w:firstLine="460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98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Normal (Web)"/>
    <w:basedOn w:val="a"/>
    <w:rsid w:val="00322984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322984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basedOn w:val="a0"/>
    <w:link w:val="a4"/>
    <w:uiPriority w:val="99"/>
    <w:rsid w:val="00322984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List Paragraph"/>
    <w:basedOn w:val="a"/>
    <w:uiPriority w:val="34"/>
    <w:qFormat/>
    <w:rsid w:val="00353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14</Pages>
  <Words>5828</Words>
  <Characters>33223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Фомичев</dc:creator>
  <cp:keywords/>
  <dc:description/>
  <cp:lastModifiedBy>bekkaliyevn</cp:lastModifiedBy>
  <cp:revision>11</cp:revision>
  <dcterms:created xsi:type="dcterms:W3CDTF">2013-05-14T07:01:00Z</dcterms:created>
  <dcterms:modified xsi:type="dcterms:W3CDTF">2013-05-20T08:29:00Z</dcterms:modified>
</cp:coreProperties>
</file>